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eastAsia="x-none"/>
        </w:rPr>
      </w:pPr>
      <w:bookmarkStart w:id="0" w:name="_GoBack"/>
      <w:bookmarkEnd w:id="0"/>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w:t>
      </w:r>
      <w:r w:rsidR="00832E1F" w:rsidRPr="00113309">
        <w:rPr>
          <w:b/>
          <w:sz w:val="28"/>
          <w:szCs w:val="28"/>
        </w:rPr>
        <w:t>вания Толстихинского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r w:rsidRPr="00113309">
        <w:rPr>
          <w:b/>
          <w:lang w:val="x-none" w:eastAsia="x-none"/>
        </w:rPr>
        <w:tab/>
      </w: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Default="001B0206"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Pr="00113309" w:rsidRDefault="00064FA1"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caps/>
          <w:lang w:val="x-none" w:eastAsia="x-none"/>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EB111C" w:rsidP="001B0206">
      <w:pPr>
        <w:shd w:val="clear" w:color="auto" w:fill="FFFFFF"/>
        <w:snapToGrid w:val="0"/>
        <w:spacing w:line="360" w:lineRule="auto"/>
        <w:jc w:val="center"/>
        <w:rPr>
          <w:b/>
          <w:caps/>
          <w:sz w:val="32"/>
          <w:szCs w:val="32"/>
        </w:rPr>
      </w:pPr>
      <w:r>
        <w:rPr>
          <w:rFonts w:eastAsia="Calibri"/>
          <w:noProof/>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-299085</wp:posOffset>
                </wp:positionV>
                <wp:extent cx="6353810" cy="9775825"/>
                <wp:effectExtent l="19050" t="19050" r="2794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65pt;margin-top:-23.55pt;width:500.3pt;height:7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mc:Fallback>
        </mc:AlternateConten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lang w:eastAsia="x-none"/>
        </w:rPr>
      </w:pPr>
      <w:r w:rsidRPr="00113309">
        <w:rPr>
          <w:b/>
          <w:sz w:val="28"/>
          <w:szCs w:val="28"/>
        </w:rPr>
        <w:t>Толстихинского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 xml:space="preserve">Общие </w:t>
        </w:r>
        <w:r w:rsidR="00D337FD" w:rsidRPr="00113309">
          <w:rPr>
            <w:rStyle w:val="afffa"/>
            <w:noProof/>
            <w:color w:val="auto"/>
          </w:rPr>
          <w:t>п</w:t>
        </w:r>
        <w:r w:rsidR="00D337FD" w:rsidRPr="00113309">
          <w:rPr>
            <w:rStyle w:val="afffa"/>
            <w:noProof/>
            <w:color w:val="auto"/>
          </w:rPr>
          <w:t>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3" w:history="1">
        <w:r w:rsidRPr="00113309">
          <w:rPr>
            <w:rStyle w:val="afffa"/>
            <w:noProof/>
            <w:color w:val="auto"/>
          </w:rPr>
          <w:t>1.1</w:t>
        </w:r>
        <w:r w:rsidRPr="00113309">
          <w:rPr>
            <w:rFonts w:ascii="Calibri" w:hAnsi="Calibri"/>
            <w:smallCaps w:val="0"/>
            <w:noProof/>
            <w:sz w:val="22"/>
            <w:szCs w:val="22"/>
          </w:rPr>
          <w:tab/>
        </w:r>
        <w:r w:rsidRPr="00113309">
          <w:rPr>
            <w:rStyle w:val="afffa"/>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4" w:history="1">
        <w:r w:rsidRPr="00113309">
          <w:rPr>
            <w:rStyle w:val="afffa"/>
            <w:noProof/>
            <w:color w:val="auto"/>
          </w:rPr>
          <w:t>1.2</w:t>
        </w:r>
        <w:r w:rsidRPr="00113309">
          <w:rPr>
            <w:rFonts w:ascii="Calibri" w:hAnsi="Calibri"/>
            <w:smallCaps w:val="0"/>
            <w:noProof/>
            <w:sz w:val="22"/>
            <w:szCs w:val="22"/>
          </w:rPr>
          <w:tab/>
        </w:r>
        <w:r w:rsidRPr="00113309">
          <w:rPr>
            <w:rStyle w:val="afffa"/>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5" w:history="1">
        <w:r w:rsidRPr="00113309">
          <w:rPr>
            <w:rStyle w:val="afffa"/>
            <w:noProof/>
            <w:color w:val="auto"/>
          </w:rPr>
          <w:t>1.3</w:t>
        </w:r>
        <w:r w:rsidRPr="00113309">
          <w:rPr>
            <w:rFonts w:ascii="Calibri" w:hAnsi="Calibri"/>
            <w:smallCaps w:val="0"/>
            <w:noProof/>
            <w:sz w:val="22"/>
            <w:szCs w:val="22"/>
          </w:rPr>
          <w:tab/>
        </w:r>
        <w:r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6" w:history="1">
        <w:r w:rsidRPr="00113309">
          <w:rPr>
            <w:rStyle w:val="afffa"/>
            <w:noProof/>
            <w:color w:val="auto"/>
          </w:rPr>
          <w:t>1.4</w:t>
        </w:r>
        <w:r w:rsidRPr="00113309">
          <w:rPr>
            <w:rFonts w:ascii="Calibri" w:hAnsi="Calibri"/>
            <w:smallCaps w:val="0"/>
            <w:noProof/>
            <w:sz w:val="22"/>
            <w:szCs w:val="22"/>
          </w:rPr>
          <w:tab/>
        </w:r>
        <w:r w:rsidRPr="00113309">
          <w:rPr>
            <w:rStyle w:val="afffa"/>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sidRPr="00113309">
          <w:rPr>
            <w:noProof/>
            <w:webHidden/>
          </w:rPr>
          <w:t>15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7" w:history="1">
        <w:r w:rsidRPr="00113309">
          <w:rPr>
            <w:rStyle w:val="afffa"/>
            <w:noProof/>
            <w:color w:val="auto"/>
          </w:rPr>
          <w:t>1.5</w:t>
        </w:r>
        <w:r w:rsidRPr="00113309">
          <w:rPr>
            <w:rFonts w:ascii="Calibri" w:hAnsi="Calibri"/>
            <w:smallCaps w:val="0"/>
            <w:noProof/>
            <w:sz w:val="22"/>
            <w:szCs w:val="22"/>
          </w:rPr>
          <w:tab/>
        </w:r>
        <w:r w:rsidRPr="00113309">
          <w:rPr>
            <w:rStyle w:val="afffa"/>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sidRPr="00113309">
          <w:rPr>
            <w:noProof/>
            <w:webHidden/>
          </w:rPr>
          <w:t>17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398" w:history="1">
        <w:r w:rsidRPr="00113309">
          <w:rPr>
            <w:rStyle w:val="afffa"/>
            <w:noProof/>
            <w:color w:val="auto"/>
          </w:rPr>
          <w:t>2</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9" w:history="1">
        <w:r w:rsidRPr="00113309">
          <w:rPr>
            <w:rStyle w:val="afffa"/>
            <w:noProof/>
            <w:color w:val="auto"/>
          </w:rPr>
          <w:t>2.1</w:t>
        </w:r>
        <w:r w:rsidRPr="00113309">
          <w:rPr>
            <w:rFonts w:ascii="Calibri" w:hAnsi="Calibri"/>
            <w:smallCaps w:val="0"/>
            <w:noProof/>
            <w:sz w:val="22"/>
            <w:szCs w:val="22"/>
          </w:rPr>
          <w:tab/>
        </w:r>
        <w:r w:rsidRPr="00113309">
          <w:rPr>
            <w:rStyle w:val="afffa"/>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0" w:history="1">
        <w:r w:rsidRPr="00113309">
          <w:rPr>
            <w:rStyle w:val="afffa"/>
            <w:noProof/>
            <w:color w:val="auto"/>
          </w:rPr>
          <w:t>2.2</w:t>
        </w:r>
        <w:r w:rsidRPr="00113309">
          <w:rPr>
            <w:rFonts w:ascii="Calibri" w:hAnsi="Calibri"/>
            <w:smallCaps w:val="0"/>
            <w:noProof/>
            <w:sz w:val="22"/>
            <w:szCs w:val="22"/>
          </w:rPr>
          <w:tab/>
        </w:r>
        <w:r w:rsidRPr="00113309">
          <w:rPr>
            <w:rStyle w:val="afffa"/>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sidRPr="00113309">
          <w:rPr>
            <w:noProof/>
            <w:webHidden/>
          </w:rPr>
          <w:t>20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1" w:history="1">
        <w:r w:rsidRPr="00113309">
          <w:rPr>
            <w:rStyle w:val="afffa"/>
            <w:noProof/>
            <w:color w:val="auto"/>
          </w:rPr>
          <w:t>2.3</w:t>
        </w:r>
        <w:r w:rsidRPr="00113309">
          <w:rPr>
            <w:rFonts w:ascii="Calibri" w:hAnsi="Calibri"/>
            <w:smallCaps w:val="0"/>
            <w:noProof/>
            <w:sz w:val="22"/>
            <w:szCs w:val="22"/>
          </w:rPr>
          <w:tab/>
        </w:r>
        <w:r w:rsidRPr="00113309">
          <w:rPr>
            <w:rStyle w:val="afffa"/>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sidRPr="00113309">
          <w:rPr>
            <w:noProof/>
            <w:webHidden/>
          </w:rPr>
          <w:t>21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2" w:history="1">
        <w:r w:rsidRPr="00113309">
          <w:rPr>
            <w:rStyle w:val="afffa"/>
            <w:noProof/>
            <w:color w:val="auto"/>
          </w:rPr>
          <w:t>2.4</w:t>
        </w:r>
        <w:r w:rsidRPr="00113309">
          <w:rPr>
            <w:rFonts w:ascii="Calibri" w:hAnsi="Calibri"/>
            <w:smallCaps w:val="0"/>
            <w:noProof/>
            <w:sz w:val="22"/>
            <w:szCs w:val="22"/>
          </w:rPr>
          <w:tab/>
        </w:r>
        <w:r w:rsidRPr="00113309">
          <w:rPr>
            <w:rStyle w:val="afffa"/>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sidRPr="00113309">
          <w:rPr>
            <w:noProof/>
            <w:webHidden/>
          </w:rPr>
          <w:t>22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3" w:history="1">
        <w:r w:rsidRPr="00113309">
          <w:rPr>
            <w:rStyle w:val="afffa"/>
            <w:noProof/>
            <w:color w:val="auto"/>
          </w:rPr>
          <w:t>2.5</w:t>
        </w:r>
        <w:r w:rsidRPr="00113309">
          <w:rPr>
            <w:rFonts w:ascii="Calibri" w:hAnsi="Calibri"/>
            <w:smallCaps w:val="0"/>
            <w:noProof/>
            <w:sz w:val="22"/>
            <w:szCs w:val="22"/>
          </w:rPr>
          <w:tab/>
        </w:r>
        <w:r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sidRPr="00113309">
          <w:rPr>
            <w:noProof/>
            <w:webHidden/>
          </w:rPr>
          <w:t>23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4" w:history="1">
        <w:r w:rsidRPr="00113309">
          <w:rPr>
            <w:rStyle w:val="afffa"/>
            <w:noProof/>
            <w:color w:val="auto"/>
          </w:rPr>
          <w:t>2.6</w:t>
        </w:r>
        <w:r w:rsidRPr="00113309">
          <w:rPr>
            <w:rFonts w:ascii="Calibri" w:hAnsi="Calibri"/>
            <w:smallCaps w:val="0"/>
            <w:noProof/>
            <w:sz w:val="22"/>
            <w:szCs w:val="22"/>
          </w:rPr>
          <w:tab/>
        </w:r>
        <w:r w:rsidRPr="00113309">
          <w:rPr>
            <w:rStyle w:val="afffa"/>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sidRPr="00113309">
          <w:rPr>
            <w:noProof/>
            <w:webHidden/>
          </w:rPr>
          <w:t>24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5" w:history="1">
        <w:r w:rsidRPr="00113309">
          <w:rPr>
            <w:rStyle w:val="afffa"/>
            <w:noProof/>
            <w:color w:val="auto"/>
          </w:rPr>
          <w:t>2.7</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sidRPr="00113309">
          <w:rPr>
            <w:noProof/>
            <w:webHidden/>
          </w:rPr>
          <w:t>25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6" w:history="1">
        <w:r w:rsidRPr="00113309">
          <w:rPr>
            <w:rStyle w:val="afffa"/>
            <w:noProof/>
            <w:color w:val="auto"/>
          </w:rPr>
          <w:t>2.8</w:t>
        </w:r>
        <w:r w:rsidRPr="00113309">
          <w:rPr>
            <w:rFonts w:ascii="Calibri" w:hAnsi="Calibri"/>
            <w:smallCaps w:val="0"/>
            <w:noProof/>
            <w:sz w:val="22"/>
            <w:szCs w:val="22"/>
          </w:rPr>
          <w:tab/>
        </w:r>
        <w:r w:rsidRPr="00113309">
          <w:rPr>
            <w:rStyle w:val="afffa"/>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sidRPr="00113309">
          <w:rPr>
            <w:noProof/>
            <w:webHidden/>
          </w:rPr>
          <w:t>27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7" w:history="1">
        <w:r w:rsidRPr="00113309">
          <w:rPr>
            <w:rStyle w:val="afffa"/>
            <w:noProof/>
            <w:color w:val="auto"/>
          </w:rPr>
          <w:t>2.9</w:t>
        </w:r>
        <w:r w:rsidRPr="00113309">
          <w:rPr>
            <w:rFonts w:ascii="Calibri" w:hAnsi="Calibri"/>
            <w:smallCaps w:val="0"/>
            <w:noProof/>
            <w:sz w:val="22"/>
            <w:szCs w:val="22"/>
          </w:rPr>
          <w:tab/>
        </w:r>
        <w:r w:rsidRPr="00113309">
          <w:rPr>
            <w:rStyle w:val="afffa"/>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sidRPr="00113309">
          <w:rPr>
            <w:noProof/>
            <w:webHidden/>
          </w:rPr>
          <w:t>28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8" w:history="1">
        <w:r w:rsidRPr="00113309">
          <w:rPr>
            <w:rStyle w:val="afffa"/>
            <w:noProof/>
            <w:color w:val="auto"/>
          </w:rPr>
          <w:t>2.10</w:t>
        </w:r>
        <w:r w:rsidRPr="00113309">
          <w:rPr>
            <w:rFonts w:ascii="Calibri" w:hAnsi="Calibri"/>
            <w:smallCaps w:val="0"/>
            <w:noProof/>
            <w:sz w:val="22"/>
            <w:szCs w:val="22"/>
          </w:rPr>
          <w:tab/>
        </w:r>
        <w:r w:rsidRPr="00113309">
          <w:rPr>
            <w:rStyle w:val="afffa"/>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9" w:history="1">
        <w:r w:rsidRPr="00113309">
          <w:rPr>
            <w:rStyle w:val="afffa"/>
            <w:noProof/>
            <w:color w:val="auto"/>
          </w:rPr>
          <w:t>2.11</w:t>
        </w:r>
        <w:r w:rsidRPr="00113309">
          <w:rPr>
            <w:rFonts w:ascii="Calibri" w:hAnsi="Calibri"/>
            <w:smallCaps w:val="0"/>
            <w:noProof/>
            <w:sz w:val="22"/>
            <w:szCs w:val="22"/>
          </w:rPr>
          <w:tab/>
        </w:r>
        <w:r w:rsidRPr="00113309">
          <w:rPr>
            <w:rStyle w:val="afffa"/>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0" w:history="1">
        <w:r w:rsidRPr="00113309">
          <w:rPr>
            <w:rStyle w:val="afffa"/>
            <w:noProof/>
            <w:color w:val="auto"/>
          </w:rPr>
          <w:t>3</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1" w:history="1">
        <w:r w:rsidRPr="00113309">
          <w:rPr>
            <w:rStyle w:val="afffa"/>
            <w:noProof/>
            <w:color w:val="auto"/>
          </w:rPr>
          <w:t>3.1</w:t>
        </w:r>
        <w:r w:rsidRPr="00113309">
          <w:rPr>
            <w:rFonts w:ascii="Calibri" w:hAnsi="Calibri"/>
            <w:smallCaps w:val="0"/>
            <w:noProof/>
            <w:sz w:val="22"/>
            <w:szCs w:val="22"/>
          </w:rPr>
          <w:tab/>
        </w:r>
        <w:r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2" w:history="1">
        <w:r w:rsidRPr="00113309">
          <w:rPr>
            <w:rStyle w:val="afffa"/>
            <w:noProof/>
            <w:color w:val="auto"/>
          </w:rPr>
          <w:t>3.2</w:t>
        </w:r>
        <w:r w:rsidRPr="00113309">
          <w:rPr>
            <w:rFonts w:ascii="Calibri" w:hAnsi="Calibri"/>
            <w:smallCaps w:val="0"/>
            <w:noProof/>
            <w:sz w:val="22"/>
            <w:szCs w:val="22"/>
          </w:rPr>
          <w:tab/>
        </w:r>
        <w:r w:rsidRPr="00113309">
          <w:rPr>
            <w:rStyle w:val="afffa"/>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sidRPr="00113309">
          <w:rPr>
            <w:noProof/>
            <w:webHidden/>
          </w:rPr>
          <w:t>34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3" w:history="1">
        <w:r w:rsidRPr="00113309">
          <w:rPr>
            <w:rStyle w:val="afffa"/>
            <w:noProof/>
            <w:color w:val="auto"/>
          </w:rPr>
          <w:t>3.3</w:t>
        </w:r>
        <w:r w:rsidRPr="00113309">
          <w:rPr>
            <w:rFonts w:ascii="Calibri" w:hAnsi="Calibri"/>
            <w:smallCaps w:val="0"/>
            <w:noProof/>
            <w:sz w:val="22"/>
            <w:szCs w:val="22"/>
          </w:rPr>
          <w:tab/>
        </w:r>
        <w:r w:rsidRPr="00113309">
          <w:rPr>
            <w:rStyle w:val="afffa"/>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sidRPr="00113309">
          <w:rPr>
            <w:noProof/>
            <w:webHidden/>
          </w:rPr>
          <w:t>40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4" w:history="1">
        <w:r w:rsidRPr="00113309">
          <w:rPr>
            <w:rStyle w:val="afffa"/>
            <w:noProof/>
            <w:color w:val="auto"/>
          </w:rPr>
          <w:t>3.4</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sidRPr="00113309">
          <w:rPr>
            <w:noProof/>
            <w:webHidden/>
          </w:rPr>
          <w:t>41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5" w:history="1">
        <w:r w:rsidRPr="00113309">
          <w:rPr>
            <w:rStyle w:val="afffa"/>
            <w:noProof/>
            <w:color w:val="auto"/>
          </w:rPr>
          <w:t>3.5</w:t>
        </w:r>
        <w:r w:rsidRPr="00113309">
          <w:rPr>
            <w:rFonts w:ascii="Calibri" w:hAnsi="Calibri"/>
            <w:smallCaps w:val="0"/>
            <w:noProof/>
            <w:sz w:val="22"/>
            <w:szCs w:val="22"/>
          </w:rPr>
          <w:tab/>
        </w:r>
        <w:r w:rsidRPr="00113309">
          <w:rPr>
            <w:rStyle w:val="afffa"/>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6" w:history="1">
        <w:r w:rsidRPr="00113309">
          <w:rPr>
            <w:rStyle w:val="afffa"/>
            <w:noProof/>
            <w:color w:val="auto"/>
          </w:rPr>
          <w:t>3.6</w:t>
        </w:r>
        <w:r w:rsidRPr="00113309">
          <w:rPr>
            <w:rFonts w:ascii="Calibri" w:hAnsi="Calibri"/>
            <w:smallCaps w:val="0"/>
            <w:noProof/>
            <w:sz w:val="22"/>
            <w:szCs w:val="22"/>
          </w:rPr>
          <w:tab/>
        </w:r>
        <w:r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7" w:history="1">
        <w:r w:rsidRPr="00113309">
          <w:rPr>
            <w:rStyle w:val="afffa"/>
            <w:noProof/>
            <w:color w:val="auto"/>
          </w:rPr>
          <w:t>3.7</w:t>
        </w:r>
        <w:r w:rsidRPr="00113309">
          <w:rPr>
            <w:rFonts w:ascii="Calibri" w:hAnsi="Calibri"/>
            <w:smallCaps w:val="0"/>
            <w:noProof/>
            <w:sz w:val="22"/>
            <w:szCs w:val="22"/>
          </w:rPr>
          <w:tab/>
        </w:r>
        <w:r w:rsidRPr="00113309">
          <w:rPr>
            <w:rStyle w:val="afffa"/>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8" w:history="1">
        <w:r w:rsidRPr="00113309">
          <w:rPr>
            <w:rStyle w:val="afffa"/>
            <w:noProof/>
            <w:color w:val="auto"/>
          </w:rPr>
          <w:t>3.8</w:t>
        </w:r>
        <w:r w:rsidRPr="00113309">
          <w:rPr>
            <w:rFonts w:ascii="Calibri" w:hAnsi="Calibri"/>
            <w:smallCaps w:val="0"/>
            <w:noProof/>
            <w:sz w:val="22"/>
            <w:szCs w:val="22"/>
          </w:rPr>
          <w:tab/>
        </w:r>
        <w:r w:rsidRPr="00113309">
          <w:rPr>
            <w:rStyle w:val="afffa"/>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9" w:history="1">
        <w:r w:rsidRPr="00113309">
          <w:rPr>
            <w:rStyle w:val="afffa"/>
            <w:noProof/>
            <w:color w:val="auto"/>
          </w:rPr>
          <w:t>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0" w:history="1">
        <w:r w:rsidRPr="00113309">
          <w:rPr>
            <w:rStyle w:val="afffa"/>
            <w:noProof/>
            <w:color w:val="auto"/>
          </w:rPr>
          <w:t>4.1</w:t>
        </w:r>
        <w:r w:rsidRPr="00113309">
          <w:rPr>
            <w:rFonts w:ascii="Calibri" w:hAnsi="Calibri"/>
            <w:smallCaps w:val="0"/>
            <w:noProof/>
            <w:sz w:val="22"/>
            <w:szCs w:val="22"/>
          </w:rPr>
          <w:tab/>
        </w:r>
        <w:r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1" w:history="1">
        <w:r w:rsidRPr="00113309">
          <w:rPr>
            <w:rStyle w:val="afffa"/>
            <w:noProof/>
            <w:color w:val="auto"/>
          </w:rPr>
          <w:t>4.2</w:t>
        </w:r>
        <w:r w:rsidRPr="00113309">
          <w:rPr>
            <w:rFonts w:ascii="Calibri" w:hAnsi="Calibri"/>
            <w:smallCaps w:val="0"/>
            <w:noProof/>
            <w:sz w:val="22"/>
            <w:szCs w:val="22"/>
          </w:rPr>
          <w:tab/>
        </w:r>
        <w:r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sidRPr="00113309">
          <w:rPr>
            <w:noProof/>
            <w:webHidden/>
          </w:rPr>
          <w:t>44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2" w:history="1">
        <w:r w:rsidRPr="00113309">
          <w:rPr>
            <w:rStyle w:val="afffa"/>
            <w:noProof/>
            <w:color w:val="auto"/>
          </w:rPr>
          <w:t>4.3</w:t>
        </w:r>
        <w:r w:rsidRPr="00113309">
          <w:rPr>
            <w:rFonts w:ascii="Calibri" w:hAnsi="Calibri"/>
            <w:smallCaps w:val="0"/>
            <w:noProof/>
            <w:sz w:val="22"/>
            <w:szCs w:val="22"/>
          </w:rPr>
          <w:tab/>
        </w:r>
        <w:r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3" w:history="1">
        <w:r w:rsidRPr="00113309">
          <w:rPr>
            <w:rStyle w:val="afffa"/>
            <w:noProof/>
            <w:color w:val="auto"/>
          </w:rPr>
          <w:t>4.4</w:t>
        </w:r>
        <w:r w:rsidRPr="00113309">
          <w:rPr>
            <w:rFonts w:ascii="Calibri" w:hAnsi="Calibri"/>
            <w:smallCaps w:val="0"/>
            <w:noProof/>
            <w:sz w:val="22"/>
            <w:szCs w:val="22"/>
          </w:rPr>
          <w:tab/>
        </w:r>
        <w:r w:rsidRPr="00113309">
          <w:rPr>
            <w:rStyle w:val="afffa"/>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4" w:history="1">
        <w:r w:rsidRPr="00113309">
          <w:rPr>
            <w:rStyle w:val="afffa"/>
            <w:noProof/>
            <w:color w:val="auto"/>
          </w:rPr>
          <w:t>4.5</w:t>
        </w:r>
        <w:r w:rsidRPr="00113309">
          <w:rPr>
            <w:rFonts w:ascii="Calibri" w:hAnsi="Calibri"/>
            <w:smallCaps w:val="0"/>
            <w:noProof/>
            <w:sz w:val="22"/>
            <w:szCs w:val="22"/>
          </w:rPr>
          <w:tab/>
        </w:r>
        <w:r w:rsidRPr="00113309">
          <w:rPr>
            <w:rStyle w:val="afffa"/>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5" w:history="1">
        <w:r w:rsidRPr="00113309">
          <w:rPr>
            <w:rStyle w:val="afffa"/>
            <w:noProof/>
            <w:color w:val="auto"/>
          </w:rPr>
          <w:t>4.6</w:t>
        </w:r>
        <w:r w:rsidRPr="00113309">
          <w:rPr>
            <w:rFonts w:ascii="Calibri" w:hAnsi="Calibri"/>
            <w:smallCaps w:val="0"/>
            <w:noProof/>
            <w:sz w:val="22"/>
            <w:szCs w:val="22"/>
          </w:rPr>
          <w:tab/>
        </w:r>
        <w:r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6" w:history="1">
        <w:r w:rsidRPr="00113309">
          <w:rPr>
            <w:rStyle w:val="afffa"/>
            <w:noProof/>
            <w:color w:val="auto"/>
          </w:rPr>
          <w:t>4.7</w:t>
        </w:r>
        <w:r w:rsidRPr="00113309">
          <w:rPr>
            <w:rFonts w:ascii="Calibri" w:hAnsi="Calibri"/>
            <w:smallCaps w:val="0"/>
            <w:noProof/>
            <w:sz w:val="22"/>
            <w:szCs w:val="22"/>
          </w:rPr>
          <w:tab/>
        </w:r>
        <w:r w:rsidRPr="00113309">
          <w:rPr>
            <w:rStyle w:val="afffa"/>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7" w:history="1">
        <w:r w:rsidRPr="00113309">
          <w:rPr>
            <w:rStyle w:val="afffa"/>
            <w:noProof/>
            <w:color w:val="auto"/>
          </w:rPr>
          <w:t>4.8</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8" w:history="1">
        <w:r w:rsidRPr="00113309">
          <w:rPr>
            <w:rStyle w:val="afffa"/>
            <w:noProof/>
            <w:color w:val="auto"/>
          </w:rPr>
          <w:t>4.9</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29" w:history="1">
        <w:r w:rsidRPr="00113309">
          <w:rPr>
            <w:rStyle w:val="afffa"/>
            <w:noProof/>
            <w:color w:val="auto"/>
          </w:rPr>
          <w:t>4.10</w:t>
        </w:r>
        <w:r w:rsidRPr="00113309">
          <w:rPr>
            <w:rFonts w:ascii="Calibri" w:hAnsi="Calibri"/>
            <w:smallCaps w:val="0"/>
            <w:noProof/>
            <w:sz w:val="22"/>
            <w:szCs w:val="22"/>
          </w:rPr>
          <w:tab/>
        </w:r>
        <w:r w:rsidRPr="00113309">
          <w:rPr>
            <w:rStyle w:val="afffa"/>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0" w:history="1">
        <w:r w:rsidRPr="00113309">
          <w:rPr>
            <w:rStyle w:val="afffa"/>
            <w:noProof/>
            <w:color w:val="auto"/>
          </w:rPr>
          <w:t>4.11</w:t>
        </w:r>
        <w:r w:rsidRPr="00113309">
          <w:rPr>
            <w:rFonts w:ascii="Calibri" w:hAnsi="Calibri"/>
            <w:smallCaps w:val="0"/>
            <w:noProof/>
            <w:sz w:val="22"/>
            <w:szCs w:val="22"/>
          </w:rPr>
          <w:tab/>
        </w:r>
        <w:r w:rsidRPr="00113309">
          <w:rPr>
            <w:rStyle w:val="afffa"/>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1" w:history="1">
        <w:r w:rsidRPr="00113309">
          <w:rPr>
            <w:rStyle w:val="afffa"/>
            <w:noProof/>
            <w:color w:val="auto"/>
          </w:rPr>
          <w:t>4.12</w:t>
        </w:r>
        <w:r w:rsidRPr="00113309">
          <w:rPr>
            <w:rFonts w:ascii="Calibri" w:hAnsi="Calibri"/>
            <w:smallCaps w:val="0"/>
            <w:noProof/>
            <w:sz w:val="22"/>
            <w:szCs w:val="22"/>
          </w:rPr>
          <w:tab/>
        </w:r>
        <w:r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32" w:history="1">
        <w:r w:rsidRPr="00113309">
          <w:rPr>
            <w:rStyle w:val="afffa"/>
            <w:noProof/>
            <w:color w:val="auto"/>
          </w:rPr>
          <w:t>5</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3" w:history="1">
        <w:r w:rsidRPr="00113309">
          <w:rPr>
            <w:rStyle w:val="afffa"/>
            <w:noProof/>
            <w:color w:val="auto"/>
            <w:lang w:val="en-US"/>
          </w:rPr>
          <w:t>5.1</w:t>
        </w:r>
        <w:r w:rsidRPr="00113309">
          <w:rPr>
            <w:rFonts w:ascii="Calibri" w:hAnsi="Calibri"/>
            <w:smallCaps w:val="0"/>
            <w:noProof/>
            <w:sz w:val="22"/>
            <w:szCs w:val="22"/>
          </w:rPr>
          <w:tab/>
        </w:r>
        <w:r w:rsidRPr="00113309">
          <w:rPr>
            <w:rStyle w:val="afffa"/>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4" w:history="1">
        <w:r w:rsidRPr="00113309">
          <w:rPr>
            <w:rStyle w:val="afffa"/>
            <w:noProof/>
            <w:color w:val="auto"/>
            <w:lang w:val="en-US"/>
          </w:rPr>
          <w:t>5.2</w:t>
        </w:r>
        <w:r w:rsidRPr="00113309">
          <w:rPr>
            <w:rFonts w:ascii="Calibri" w:hAnsi="Calibri"/>
            <w:smallCaps w:val="0"/>
            <w:noProof/>
            <w:sz w:val="22"/>
            <w:szCs w:val="22"/>
          </w:rPr>
          <w:tab/>
        </w:r>
        <w:r w:rsidRPr="00113309">
          <w:rPr>
            <w:rStyle w:val="afffa"/>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5" w:history="1">
        <w:r w:rsidRPr="00113309">
          <w:rPr>
            <w:rStyle w:val="afffa"/>
            <w:noProof/>
            <w:color w:val="auto"/>
            <w:lang w:val="en-US"/>
          </w:rPr>
          <w:t>5.3</w:t>
        </w:r>
        <w:r w:rsidRPr="00113309">
          <w:rPr>
            <w:rFonts w:ascii="Calibri" w:hAnsi="Calibri"/>
            <w:smallCaps w:val="0"/>
            <w:noProof/>
            <w:sz w:val="22"/>
            <w:szCs w:val="22"/>
          </w:rPr>
          <w:tab/>
        </w:r>
        <w:r w:rsidRPr="00113309">
          <w:rPr>
            <w:rStyle w:val="afffa"/>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6" w:history="1">
        <w:r w:rsidRPr="00113309">
          <w:rPr>
            <w:rStyle w:val="afffa"/>
            <w:noProof/>
            <w:color w:val="auto"/>
            <w:lang w:val="en-US"/>
          </w:rPr>
          <w:t>5.4</w:t>
        </w:r>
        <w:r w:rsidRPr="00113309">
          <w:rPr>
            <w:rFonts w:ascii="Calibri" w:hAnsi="Calibri"/>
            <w:smallCaps w:val="0"/>
            <w:noProof/>
            <w:sz w:val="22"/>
            <w:szCs w:val="22"/>
          </w:rPr>
          <w:tab/>
        </w:r>
        <w:r w:rsidRPr="00113309">
          <w:rPr>
            <w:rStyle w:val="afffa"/>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7" w:history="1">
        <w:r w:rsidRPr="00113309">
          <w:rPr>
            <w:rStyle w:val="afffa"/>
            <w:noProof/>
            <w:color w:val="auto"/>
            <w:lang w:val="en-US"/>
          </w:rPr>
          <w:t>5.5</w:t>
        </w:r>
        <w:r w:rsidRPr="00113309">
          <w:rPr>
            <w:rFonts w:ascii="Calibri" w:hAnsi="Calibri"/>
            <w:smallCaps w:val="0"/>
            <w:noProof/>
            <w:sz w:val="22"/>
            <w:szCs w:val="22"/>
          </w:rPr>
          <w:tab/>
        </w:r>
        <w:r w:rsidRPr="00113309">
          <w:rPr>
            <w:rStyle w:val="afffa"/>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8" w:history="1">
        <w:r w:rsidRPr="00113309">
          <w:rPr>
            <w:rStyle w:val="afffa"/>
            <w:noProof/>
            <w:color w:val="auto"/>
            <w:lang w:val="en-US"/>
          </w:rPr>
          <w:t>5.6</w:t>
        </w:r>
        <w:r w:rsidRPr="00113309">
          <w:rPr>
            <w:rFonts w:ascii="Calibri" w:hAnsi="Calibri"/>
            <w:smallCaps w:val="0"/>
            <w:noProof/>
            <w:sz w:val="22"/>
            <w:szCs w:val="22"/>
          </w:rPr>
          <w:tab/>
        </w:r>
        <w:r w:rsidRPr="00113309">
          <w:rPr>
            <w:rStyle w:val="afffa"/>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9" w:history="1">
        <w:r w:rsidRPr="00113309">
          <w:rPr>
            <w:rStyle w:val="afffa"/>
            <w:noProof/>
            <w:color w:val="auto"/>
            <w:lang w:val="en-US"/>
          </w:rPr>
          <w:t>5.7</w:t>
        </w:r>
        <w:r w:rsidRPr="00113309">
          <w:rPr>
            <w:rFonts w:ascii="Calibri" w:hAnsi="Calibri"/>
            <w:smallCaps w:val="0"/>
            <w:noProof/>
            <w:sz w:val="22"/>
            <w:szCs w:val="22"/>
          </w:rPr>
          <w:tab/>
        </w:r>
        <w:r w:rsidRPr="00113309">
          <w:rPr>
            <w:rStyle w:val="afffa"/>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0" w:history="1">
        <w:r w:rsidRPr="00113309">
          <w:rPr>
            <w:rStyle w:val="afffa"/>
            <w:noProof/>
            <w:color w:val="auto"/>
            <w:lang w:val="en-US"/>
          </w:rPr>
          <w:t>5.8</w:t>
        </w:r>
        <w:r w:rsidRPr="00113309">
          <w:rPr>
            <w:rFonts w:ascii="Calibri" w:hAnsi="Calibri"/>
            <w:smallCaps w:val="0"/>
            <w:noProof/>
            <w:sz w:val="22"/>
            <w:szCs w:val="22"/>
          </w:rPr>
          <w:tab/>
        </w:r>
        <w:r w:rsidRPr="00113309">
          <w:rPr>
            <w:rStyle w:val="afffa"/>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1" w:history="1">
        <w:r w:rsidRPr="00113309">
          <w:rPr>
            <w:rStyle w:val="afffa"/>
            <w:noProof/>
            <w:color w:val="auto"/>
          </w:rPr>
          <w:t>6</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2" w:history="1">
        <w:r w:rsidRPr="00113309">
          <w:rPr>
            <w:rStyle w:val="afffa"/>
            <w:noProof/>
            <w:color w:val="auto"/>
          </w:rPr>
          <w:t>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3" w:history="1">
        <w:r w:rsidRPr="00113309">
          <w:rPr>
            <w:rStyle w:val="afffa"/>
            <w:noProof/>
            <w:color w:val="auto"/>
          </w:rPr>
          <w:t>7.1</w:t>
        </w:r>
        <w:r w:rsidRPr="00113309">
          <w:rPr>
            <w:rFonts w:ascii="Calibri" w:hAnsi="Calibri"/>
            <w:smallCaps w:val="0"/>
            <w:noProof/>
            <w:sz w:val="22"/>
            <w:szCs w:val="22"/>
          </w:rPr>
          <w:tab/>
        </w:r>
        <w:r w:rsidRPr="00113309">
          <w:rPr>
            <w:rStyle w:val="afffa"/>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4" w:history="1">
        <w:r w:rsidRPr="00113309">
          <w:rPr>
            <w:rStyle w:val="afffa"/>
            <w:noProof/>
            <w:color w:val="auto"/>
            <w:lang w:val="en-US"/>
          </w:rPr>
          <w:t>7.2</w:t>
        </w:r>
        <w:r w:rsidRPr="00113309">
          <w:rPr>
            <w:rFonts w:ascii="Calibri" w:hAnsi="Calibri"/>
            <w:smallCaps w:val="0"/>
            <w:noProof/>
            <w:sz w:val="22"/>
            <w:szCs w:val="22"/>
          </w:rPr>
          <w:tab/>
        </w:r>
        <w:r w:rsidRPr="00113309">
          <w:rPr>
            <w:rStyle w:val="afffa"/>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5" w:history="1">
        <w:r w:rsidRPr="00113309">
          <w:rPr>
            <w:rStyle w:val="afffa"/>
            <w:noProof/>
            <w:color w:val="auto"/>
            <w:lang w:val="en-US"/>
          </w:rPr>
          <w:t>7.3</w:t>
        </w:r>
        <w:r w:rsidRPr="00113309">
          <w:rPr>
            <w:rFonts w:ascii="Calibri" w:hAnsi="Calibri"/>
            <w:smallCaps w:val="0"/>
            <w:noProof/>
            <w:sz w:val="22"/>
            <w:szCs w:val="22"/>
          </w:rPr>
          <w:tab/>
        </w:r>
        <w:r w:rsidRPr="00113309">
          <w:rPr>
            <w:rStyle w:val="afffa"/>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6" w:history="1">
        <w:r w:rsidRPr="00113309">
          <w:rPr>
            <w:rStyle w:val="afffa"/>
            <w:noProof/>
            <w:color w:val="auto"/>
          </w:rPr>
          <w:t>8</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7" w:history="1">
        <w:r w:rsidRPr="00113309">
          <w:rPr>
            <w:rStyle w:val="afffa"/>
            <w:noProof/>
            <w:color w:val="auto"/>
          </w:rPr>
          <w:t>8.1</w:t>
        </w:r>
        <w:r w:rsidRPr="00113309">
          <w:rPr>
            <w:rFonts w:ascii="Calibri" w:hAnsi="Calibri"/>
            <w:smallCaps w:val="0"/>
            <w:noProof/>
            <w:sz w:val="22"/>
            <w:szCs w:val="22"/>
          </w:rPr>
          <w:tab/>
        </w:r>
        <w:r w:rsidRPr="00113309">
          <w:rPr>
            <w:rStyle w:val="afffa"/>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8" w:history="1">
        <w:r w:rsidRPr="00113309">
          <w:rPr>
            <w:rStyle w:val="afffa"/>
            <w:noProof/>
            <w:color w:val="auto"/>
          </w:rPr>
          <w:t>8.2</w:t>
        </w:r>
        <w:r w:rsidRPr="00113309">
          <w:rPr>
            <w:rFonts w:ascii="Calibri" w:hAnsi="Calibri"/>
            <w:smallCaps w:val="0"/>
            <w:noProof/>
            <w:sz w:val="22"/>
            <w:szCs w:val="22"/>
          </w:rPr>
          <w:tab/>
        </w:r>
        <w:r w:rsidRPr="00113309">
          <w:rPr>
            <w:rStyle w:val="afffa"/>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9" w:history="1">
        <w:r w:rsidRPr="00113309">
          <w:rPr>
            <w:rStyle w:val="afffa"/>
            <w:noProof/>
            <w:color w:val="auto"/>
          </w:rPr>
          <w:t>8.3</w:t>
        </w:r>
        <w:r w:rsidRPr="00113309">
          <w:rPr>
            <w:rFonts w:ascii="Calibri" w:hAnsi="Calibri"/>
            <w:smallCaps w:val="0"/>
            <w:noProof/>
            <w:sz w:val="22"/>
            <w:szCs w:val="22"/>
          </w:rPr>
          <w:tab/>
        </w:r>
        <w:r w:rsidRPr="00113309">
          <w:rPr>
            <w:rStyle w:val="afffa"/>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0" w:history="1">
        <w:r w:rsidRPr="00113309">
          <w:rPr>
            <w:rStyle w:val="afffa"/>
            <w:noProof/>
            <w:color w:val="auto"/>
          </w:rPr>
          <w:t>8.4</w:t>
        </w:r>
        <w:r w:rsidRPr="00113309">
          <w:rPr>
            <w:rFonts w:ascii="Calibri" w:hAnsi="Calibri"/>
            <w:smallCaps w:val="0"/>
            <w:noProof/>
            <w:sz w:val="22"/>
            <w:szCs w:val="22"/>
          </w:rPr>
          <w:tab/>
        </w:r>
        <w:r w:rsidRPr="00113309">
          <w:rPr>
            <w:rStyle w:val="afffa"/>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1" w:history="1">
        <w:r w:rsidRPr="00113309">
          <w:rPr>
            <w:rStyle w:val="afffa"/>
            <w:noProof/>
            <w:color w:val="auto"/>
          </w:rPr>
          <w:t>9</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sidRPr="00113309">
          <w:rPr>
            <w:noProof/>
            <w:webHidden/>
          </w:rPr>
          <w:t>57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2" w:history="1">
        <w:r w:rsidRPr="00113309">
          <w:rPr>
            <w:rStyle w:val="afffa"/>
            <w:noProof/>
            <w:color w:val="auto"/>
          </w:rPr>
          <w:t>9.1</w:t>
        </w:r>
        <w:r w:rsidRPr="00113309">
          <w:rPr>
            <w:rFonts w:ascii="Calibri" w:hAnsi="Calibri"/>
            <w:smallCaps w:val="0"/>
            <w:noProof/>
            <w:sz w:val="22"/>
            <w:szCs w:val="22"/>
          </w:rPr>
          <w:tab/>
        </w:r>
        <w:r w:rsidRPr="00113309">
          <w:rPr>
            <w:rStyle w:val="afffa"/>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3" w:history="1">
        <w:r w:rsidRPr="00113309">
          <w:rPr>
            <w:rStyle w:val="afffa"/>
            <w:noProof/>
            <w:color w:val="auto"/>
          </w:rPr>
          <w:t>9.1.1</w:t>
        </w:r>
        <w:r w:rsidRPr="00113309">
          <w:rPr>
            <w:rFonts w:ascii="Calibri" w:hAnsi="Calibri"/>
            <w:i w:val="0"/>
            <w:iCs w:val="0"/>
            <w:noProof/>
            <w:sz w:val="22"/>
            <w:szCs w:val="22"/>
          </w:rPr>
          <w:tab/>
        </w:r>
        <w:r w:rsidRPr="00113309">
          <w:rPr>
            <w:rStyle w:val="afffa"/>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4" w:history="1">
        <w:r w:rsidRPr="00113309">
          <w:rPr>
            <w:rStyle w:val="afffa"/>
            <w:noProof/>
            <w:color w:val="auto"/>
          </w:rPr>
          <w:t>9.1.2</w:t>
        </w:r>
        <w:r w:rsidRPr="00113309">
          <w:rPr>
            <w:rFonts w:ascii="Calibri" w:hAnsi="Calibri"/>
            <w:i w:val="0"/>
            <w:iCs w:val="0"/>
            <w:noProof/>
            <w:sz w:val="22"/>
            <w:szCs w:val="22"/>
          </w:rPr>
          <w:tab/>
        </w:r>
        <w:r w:rsidRPr="00113309">
          <w:rPr>
            <w:rStyle w:val="afffa"/>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5" w:history="1">
        <w:r w:rsidRPr="00113309">
          <w:rPr>
            <w:rStyle w:val="afffa"/>
            <w:noProof/>
            <w:color w:val="auto"/>
          </w:rPr>
          <w:t>9.1.3</w:t>
        </w:r>
        <w:r w:rsidRPr="00113309">
          <w:rPr>
            <w:rFonts w:ascii="Calibri" w:hAnsi="Calibri"/>
            <w:i w:val="0"/>
            <w:iCs w:val="0"/>
            <w:noProof/>
            <w:sz w:val="22"/>
            <w:szCs w:val="22"/>
          </w:rPr>
          <w:tab/>
        </w:r>
        <w:r w:rsidRPr="00113309">
          <w:rPr>
            <w:rStyle w:val="afffa"/>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6" w:history="1">
        <w:r w:rsidRPr="00113309">
          <w:rPr>
            <w:rStyle w:val="afffa"/>
            <w:noProof/>
            <w:color w:val="auto"/>
          </w:rPr>
          <w:t>9.2</w:t>
        </w:r>
        <w:r w:rsidRPr="00113309">
          <w:rPr>
            <w:rFonts w:ascii="Calibri" w:hAnsi="Calibri"/>
            <w:smallCaps w:val="0"/>
            <w:noProof/>
            <w:sz w:val="22"/>
            <w:szCs w:val="22"/>
          </w:rPr>
          <w:tab/>
        </w:r>
        <w:r w:rsidRPr="00113309">
          <w:rPr>
            <w:rStyle w:val="afffa"/>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7" w:history="1">
        <w:r w:rsidRPr="00113309">
          <w:rPr>
            <w:rStyle w:val="afffa"/>
            <w:noProof/>
            <w:color w:val="auto"/>
          </w:rPr>
          <w:t>9.2.1</w:t>
        </w:r>
        <w:r w:rsidRPr="00113309">
          <w:rPr>
            <w:rFonts w:ascii="Calibri" w:hAnsi="Calibri"/>
            <w:i w:val="0"/>
            <w:iCs w:val="0"/>
            <w:noProof/>
            <w:sz w:val="22"/>
            <w:szCs w:val="22"/>
          </w:rPr>
          <w:tab/>
        </w:r>
        <w:r w:rsidRPr="00113309">
          <w:rPr>
            <w:rStyle w:val="afffa"/>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8" w:history="1">
        <w:r w:rsidRPr="00113309">
          <w:rPr>
            <w:rStyle w:val="afffa"/>
            <w:noProof/>
            <w:color w:val="auto"/>
          </w:rPr>
          <w:t>9.2.2</w:t>
        </w:r>
        <w:r w:rsidRPr="00113309">
          <w:rPr>
            <w:rFonts w:ascii="Calibri" w:hAnsi="Calibri"/>
            <w:i w:val="0"/>
            <w:iCs w:val="0"/>
            <w:noProof/>
            <w:sz w:val="22"/>
            <w:szCs w:val="22"/>
          </w:rPr>
          <w:tab/>
        </w:r>
        <w:r w:rsidRPr="00113309">
          <w:rPr>
            <w:rStyle w:val="afffa"/>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9" w:history="1">
        <w:r w:rsidRPr="00113309">
          <w:rPr>
            <w:rStyle w:val="afffa"/>
            <w:noProof/>
            <w:color w:val="auto"/>
          </w:rPr>
          <w:t>10</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0" w:history="1">
        <w:r w:rsidRPr="00113309">
          <w:rPr>
            <w:rStyle w:val="afffa"/>
            <w:noProof/>
            <w:color w:val="auto"/>
          </w:rPr>
          <w:t>10.1</w:t>
        </w:r>
        <w:r w:rsidRPr="00113309">
          <w:rPr>
            <w:rFonts w:ascii="Calibri" w:hAnsi="Calibri"/>
            <w:smallCaps w:val="0"/>
            <w:noProof/>
            <w:sz w:val="22"/>
            <w:szCs w:val="22"/>
          </w:rPr>
          <w:tab/>
        </w:r>
        <w:r w:rsidRPr="00113309">
          <w:rPr>
            <w:rStyle w:val="afffa"/>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1" w:history="1">
        <w:r w:rsidRPr="00113309">
          <w:rPr>
            <w:rStyle w:val="afffa"/>
            <w:noProof/>
            <w:color w:val="auto"/>
          </w:rPr>
          <w:t>10.2</w:t>
        </w:r>
        <w:r w:rsidRPr="00113309">
          <w:rPr>
            <w:rFonts w:ascii="Calibri" w:hAnsi="Calibri"/>
            <w:smallCaps w:val="0"/>
            <w:noProof/>
            <w:sz w:val="22"/>
            <w:szCs w:val="22"/>
          </w:rPr>
          <w:tab/>
        </w:r>
        <w:r w:rsidRPr="00113309">
          <w:rPr>
            <w:rStyle w:val="afffa"/>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sidRPr="00113309">
          <w:rPr>
            <w:noProof/>
            <w:webHidden/>
          </w:rPr>
          <w:t>65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2" w:history="1">
        <w:r w:rsidRPr="00113309">
          <w:rPr>
            <w:rStyle w:val="afffa"/>
            <w:noProof/>
            <w:color w:val="auto"/>
          </w:rPr>
          <w:t>10.3</w:t>
        </w:r>
        <w:r w:rsidRPr="00113309">
          <w:rPr>
            <w:rFonts w:ascii="Calibri" w:hAnsi="Calibri"/>
            <w:smallCaps w:val="0"/>
            <w:noProof/>
            <w:sz w:val="22"/>
            <w:szCs w:val="22"/>
          </w:rPr>
          <w:tab/>
        </w:r>
        <w:r w:rsidRPr="00113309">
          <w:rPr>
            <w:rStyle w:val="afffa"/>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sidRPr="00113309">
          <w:rPr>
            <w:noProof/>
            <w:webHidden/>
          </w:rPr>
          <w:t>71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3" w:history="1">
        <w:r w:rsidRPr="00113309">
          <w:rPr>
            <w:rStyle w:val="afffa"/>
            <w:noProof/>
            <w:color w:val="auto"/>
          </w:rPr>
          <w:t>10.4</w:t>
        </w:r>
        <w:r w:rsidRPr="00113309">
          <w:rPr>
            <w:rFonts w:ascii="Calibri" w:hAnsi="Calibri"/>
            <w:smallCaps w:val="0"/>
            <w:noProof/>
            <w:sz w:val="22"/>
            <w:szCs w:val="22"/>
          </w:rPr>
          <w:tab/>
        </w:r>
        <w:r w:rsidRPr="00113309">
          <w:rPr>
            <w:rStyle w:val="afffa"/>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sidRPr="00113309">
          <w:rPr>
            <w:noProof/>
            <w:webHidden/>
          </w:rPr>
          <w:t>77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4" w:history="1">
        <w:r w:rsidRPr="00113309">
          <w:rPr>
            <w:rStyle w:val="afffa"/>
            <w:noProof/>
            <w:color w:val="auto"/>
          </w:rPr>
          <w:t>10.5</w:t>
        </w:r>
        <w:r w:rsidRPr="00113309">
          <w:rPr>
            <w:rFonts w:ascii="Calibri" w:hAnsi="Calibri"/>
            <w:smallCaps w:val="0"/>
            <w:noProof/>
            <w:sz w:val="22"/>
            <w:szCs w:val="22"/>
          </w:rPr>
          <w:tab/>
        </w:r>
        <w:r w:rsidRPr="00113309">
          <w:rPr>
            <w:rStyle w:val="afffa"/>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sidRPr="00113309">
          <w:rPr>
            <w:noProof/>
            <w:webHidden/>
          </w:rPr>
          <w:t>95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5" w:history="1">
        <w:r w:rsidRPr="00113309">
          <w:rPr>
            <w:rStyle w:val="afffa"/>
            <w:noProof/>
            <w:color w:val="auto"/>
          </w:rPr>
          <w:t>10.6</w:t>
        </w:r>
        <w:r w:rsidRPr="00113309">
          <w:rPr>
            <w:rFonts w:ascii="Calibri" w:hAnsi="Calibri"/>
            <w:smallCaps w:val="0"/>
            <w:noProof/>
            <w:sz w:val="22"/>
            <w:szCs w:val="22"/>
          </w:rPr>
          <w:tab/>
        </w:r>
        <w:r w:rsidRPr="00113309">
          <w:rPr>
            <w:rStyle w:val="afffa"/>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sidRPr="00113309">
          <w:rPr>
            <w:noProof/>
            <w:webHidden/>
          </w:rPr>
          <w:t>100</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66" w:history="1">
        <w:r w:rsidRPr="00113309">
          <w:rPr>
            <w:rStyle w:val="afffa"/>
            <w:noProof/>
            <w:color w:val="auto"/>
          </w:rPr>
          <w:t>11</w:t>
        </w:r>
        <w:r w:rsidRPr="00113309">
          <w:rPr>
            <w:rFonts w:ascii="Calibri" w:hAnsi="Calibri"/>
            <w:b w:val="0"/>
            <w:bCs w:val="0"/>
            <w:caps w:val="0"/>
            <w:noProof/>
            <w:sz w:val="22"/>
            <w:szCs w:val="22"/>
          </w:rPr>
          <w:tab/>
        </w:r>
        <w:r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sidRPr="00113309">
          <w:rPr>
            <w:noProof/>
            <w:webHidden/>
          </w:rPr>
          <w:t>102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7" w:history="1">
        <w:r w:rsidRPr="00113309">
          <w:rPr>
            <w:rStyle w:val="afffa"/>
            <w:noProof/>
            <w:color w:val="auto"/>
          </w:rPr>
          <w:t>11.1</w:t>
        </w:r>
        <w:r w:rsidRPr="00113309">
          <w:rPr>
            <w:rFonts w:ascii="Calibri" w:hAnsi="Calibri"/>
            <w:smallCaps w:val="0"/>
            <w:noProof/>
            <w:sz w:val="22"/>
            <w:szCs w:val="22"/>
          </w:rPr>
          <w:tab/>
        </w:r>
        <w:r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sidRPr="00113309">
          <w:rPr>
            <w:noProof/>
            <w:webHidden/>
          </w:rPr>
          <w:t>103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8" w:history="1">
        <w:r w:rsidRPr="00113309">
          <w:rPr>
            <w:rStyle w:val="afffa"/>
            <w:noProof/>
            <w:color w:val="auto"/>
          </w:rPr>
          <w:t>11.2</w:t>
        </w:r>
        <w:r w:rsidRPr="00113309">
          <w:rPr>
            <w:rFonts w:ascii="Calibri" w:hAnsi="Calibri"/>
            <w:smallCaps w:val="0"/>
            <w:noProof/>
            <w:sz w:val="22"/>
            <w:szCs w:val="22"/>
          </w:rPr>
          <w:tab/>
        </w:r>
        <w:r w:rsidRPr="00113309">
          <w:rPr>
            <w:rStyle w:val="afffa"/>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sidRPr="00113309">
          <w:rPr>
            <w:noProof/>
            <w:webHidden/>
          </w:rPr>
          <w:t>105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9" w:history="1">
        <w:r w:rsidRPr="00113309">
          <w:rPr>
            <w:rStyle w:val="afffa"/>
            <w:noProof/>
            <w:color w:val="auto"/>
          </w:rPr>
          <w:t>11.3</w:t>
        </w:r>
        <w:r w:rsidRPr="00113309">
          <w:rPr>
            <w:rFonts w:ascii="Calibri" w:hAnsi="Calibri"/>
            <w:smallCaps w:val="0"/>
            <w:noProof/>
            <w:sz w:val="22"/>
            <w:szCs w:val="22"/>
          </w:rPr>
          <w:tab/>
        </w:r>
        <w:r w:rsidRPr="00113309">
          <w:rPr>
            <w:rStyle w:val="afffa"/>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sidRPr="00113309">
          <w:rPr>
            <w:noProof/>
            <w:webHidden/>
          </w:rPr>
          <w:t>106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0" w:history="1">
        <w:r w:rsidRPr="00113309">
          <w:rPr>
            <w:rStyle w:val="afffa"/>
            <w:noProof/>
            <w:color w:val="auto"/>
          </w:rPr>
          <w:t>11.4</w:t>
        </w:r>
        <w:r w:rsidRPr="00113309">
          <w:rPr>
            <w:rFonts w:ascii="Calibri" w:hAnsi="Calibri"/>
            <w:smallCaps w:val="0"/>
            <w:noProof/>
            <w:sz w:val="22"/>
            <w:szCs w:val="22"/>
          </w:rPr>
          <w:tab/>
        </w:r>
        <w:r w:rsidRPr="00113309">
          <w:rPr>
            <w:rStyle w:val="afffa"/>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sidRPr="00113309">
          <w:rPr>
            <w:noProof/>
            <w:webHidden/>
          </w:rPr>
          <w:t>107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1" w:history="1">
        <w:r w:rsidRPr="00113309">
          <w:rPr>
            <w:rStyle w:val="afffa"/>
            <w:noProof/>
            <w:color w:val="auto"/>
          </w:rPr>
          <w:t>11.5</w:t>
        </w:r>
        <w:r w:rsidRPr="00113309">
          <w:rPr>
            <w:rFonts w:ascii="Calibri" w:hAnsi="Calibri"/>
            <w:smallCaps w:val="0"/>
            <w:noProof/>
            <w:sz w:val="22"/>
            <w:szCs w:val="22"/>
          </w:rPr>
          <w:tab/>
        </w:r>
        <w:r w:rsidRPr="00113309">
          <w:rPr>
            <w:rStyle w:val="afffa"/>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sidRPr="00113309">
          <w:rPr>
            <w:noProof/>
            <w:webHidden/>
          </w:rPr>
          <w:t>108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2" w:history="1">
        <w:r w:rsidRPr="00113309">
          <w:rPr>
            <w:rStyle w:val="afffa"/>
            <w:noProof/>
            <w:color w:val="auto"/>
          </w:rPr>
          <w:t>11.6</w:t>
        </w:r>
        <w:r w:rsidRPr="00113309">
          <w:rPr>
            <w:rFonts w:ascii="Calibri" w:hAnsi="Calibri"/>
            <w:smallCaps w:val="0"/>
            <w:noProof/>
            <w:sz w:val="22"/>
            <w:szCs w:val="22"/>
          </w:rPr>
          <w:tab/>
        </w:r>
        <w:r w:rsidRPr="00113309">
          <w:rPr>
            <w:rStyle w:val="afffa"/>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sidRPr="00113309">
          <w:rPr>
            <w:noProof/>
            <w:webHidden/>
          </w:rPr>
          <w:t>112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3" w:history="1">
        <w:r w:rsidRPr="00113309">
          <w:rPr>
            <w:rStyle w:val="afffa"/>
            <w:noProof/>
            <w:color w:val="auto"/>
          </w:rPr>
          <w:t>11.7</w:t>
        </w:r>
        <w:r w:rsidRPr="00113309">
          <w:rPr>
            <w:rFonts w:ascii="Calibri" w:hAnsi="Calibri"/>
            <w:smallCaps w:val="0"/>
            <w:noProof/>
            <w:sz w:val="22"/>
            <w:szCs w:val="22"/>
          </w:rPr>
          <w:tab/>
        </w:r>
        <w:r w:rsidRPr="00113309">
          <w:rPr>
            <w:rStyle w:val="afffa"/>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sidRPr="00113309">
          <w:rPr>
            <w:noProof/>
            <w:webHidden/>
          </w:rPr>
          <w:t>113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4" w:history="1">
        <w:r w:rsidRPr="00113309">
          <w:rPr>
            <w:rStyle w:val="afffa"/>
            <w:noProof/>
            <w:color w:val="auto"/>
          </w:rPr>
          <w:t>11.8</w:t>
        </w:r>
        <w:r w:rsidRPr="00113309">
          <w:rPr>
            <w:rFonts w:ascii="Calibri" w:hAnsi="Calibri"/>
            <w:smallCaps w:val="0"/>
            <w:noProof/>
            <w:sz w:val="22"/>
            <w:szCs w:val="22"/>
          </w:rPr>
          <w:tab/>
        </w:r>
        <w:r w:rsidRPr="00113309">
          <w:rPr>
            <w:rStyle w:val="afffa"/>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sidRPr="00113309">
          <w:rPr>
            <w:noProof/>
            <w:webHidden/>
          </w:rPr>
          <w:t>115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5" w:history="1">
        <w:r w:rsidRPr="00113309">
          <w:rPr>
            <w:rStyle w:val="afffa"/>
            <w:noProof/>
            <w:color w:val="auto"/>
          </w:rPr>
          <w:t>11.9</w:t>
        </w:r>
        <w:r w:rsidRPr="00113309">
          <w:rPr>
            <w:rFonts w:ascii="Calibri" w:hAnsi="Calibri"/>
            <w:smallCaps w:val="0"/>
            <w:noProof/>
            <w:sz w:val="22"/>
            <w:szCs w:val="22"/>
          </w:rPr>
          <w:tab/>
        </w:r>
        <w:r w:rsidRPr="00113309">
          <w:rPr>
            <w:rStyle w:val="afffa"/>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sidRPr="00113309">
          <w:rPr>
            <w:noProof/>
            <w:webHidden/>
          </w:rPr>
          <w:t>118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6" w:history="1">
        <w:r w:rsidRPr="00113309">
          <w:rPr>
            <w:rStyle w:val="afffa"/>
            <w:noProof/>
            <w:color w:val="auto"/>
          </w:rPr>
          <w:t>11.10</w:t>
        </w:r>
        <w:r w:rsidRPr="00113309">
          <w:rPr>
            <w:rFonts w:ascii="Calibri" w:hAnsi="Calibri"/>
            <w:smallCaps w:val="0"/>
            <w:noProof/>
            <w:sz w:val="22"/>
            <w:szCs w:val="22"/>
          </w:rPr>
          <w:tab/>
        </w:r>
        <w:r w:rsidRPr="00113309">
          <w:rPr>
            <w:rStyle w:val="afffa"/>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sidRPr="00113309">
          <w:rPr>
            <w:noProof/>
            <w:webHidden/>
          </w:rPr>
          <w:t>120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7" w:history="1">
        <w:r w:rsidRPr="00113309">
          <w:rPr>
            <w:rStyle w:val="afffa"/>
            <w:noProof/>
            <w:color w:val="auto"/>
          </w:rPr>
          <w:t>11.11</w:t>
        </w:r>
        <w:r w:rsidRPr="00113309">
          <w:rPr>
            <w:rFonts w:ascii="Calibri" w:hAnsi="Calibri"/>
            <w:smallCaps w:val="0"/>
            <w:noProof/>
            <w:sz w:val="22"/>
            <w:szCs w:val="22"/>
          </w:rPr>
          <w:tab/>
        </w:r>
        <w:r w:rsidRPr="00113309">
          <w:rPr>
            <w:rStyle w:val="afffa"/>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sidRPr="00113309">
          <w:rPr>
            <w:noProof/>
            <w:webHidden/>
          </w:rPr>
          <w:t>121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8" w:history="1">
        <w:r w:rsidRPr="00113309">
          <w:rPr>
            <w:rStyle w:val="afffa"/>
            <w:noProof/>
            <w:color w:val="auto"/>
          </w:rPr>
          <w:t>11.12</w:t>
        </w:r>
        <w:r w:rsidRPr="00113309">
          <w:rPr>
            <w:rFonts w:ascii="Calibri" w:hAnsi="Calibri"/>
            <w:smallCaps w:val="0"/>
            <w:noProof/>
            <w:sz w:val="22"/>
            <w:szCs w:val="22"/>
          </w:rPr>
          <w:tab/>
        </w:r>
        <w:r w:rsidRPr="00113309">
          <w:rPr>
            <w:rStyle w:val="afffa"/>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9" w:history="1">
        <w:r w:rsidRPr="00113309">
          <w:rPr>
            <w:rStyle w:val="afffa"/>
            <w:noProof/>
            <w:color w:val="auto"/>
          </w:rPr>
          <w:t>11.13</w:t>
        </w:r>
        <w:r w:rsidRPr="00113309">
          <w:rPr>
            <w:rFonts w:ascii="Calibri" w:hAnsi="Calibri"/>
            <w:smallCaps w:val="0"/>
            <w:noProof/>
            <w:sz w:val="22"/>
            <w:szCs w:val="22"/>
          </w:rPr>
          <w:tab/>
        </w:r>
        <w:r w:rsidRPr="00113309">
          <w:rPr>
            <w:rStyle w:val="afffa"/>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0" w:history="1">
        <w:r w:rsidRPr="00113309">
          <w:rPr>
            <w:rStyle w:val="afffa"/>
            <w:noProof/>
            <w:color w:val="auto"/>
          </w:rPr>
          <w:t>11.14</w:t>
        </w:r>
        <w:r w:rsidRPr="00113309">
          <w:rPr>
            <w:rFonts w:ascii="Calibri" w:hAnsi="Calibri"/>
            <w:smallCaps w:val="0"/>
            <w:noProof/>
            <w:sz w:val="22"/>
            <w:szCs w:val="22"/>
          </w:rPr>
          <w:tab/>
        </w:r>
        <w:r w:rsidRPr="00113309">
          <w:rPr>
            <w:rStyle w:val="afffa"/>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sidRPr="00113309">
          <w:rPr>
            <w:noProof/>
            <w:webHidden/>
          </w:rPr>
          <w:t>123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1" w:history="1">
        <w:r w:rsidRPr="00113309">
          <w:rPr>
            <w:rStyle w:val="afffa"/>
            <w:noProof/>
            <w:color w:val="auto"/>
          </w:rPr>
          <w:t>11.15</w:t>
        </w:r>
        <w:r w:rsidRPr="00113309">
          <w:rPr>
            <w:rFonts w:ascii="Calibri" w:hAnsi="Calibri"/>
            <w:smallCaps w:val="0"/>
            <w:noProof/>
            <w:sz w:val="22"/>
            <w:szCs w:val="22"/>
          </w:rPr>
          <w:tab/>
        </w:r>
        <w:r w:rsidRPr="00113309">
          <w:rPr>
            <w:rStyle w:val="afffa"/>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sidRPr="00113309">
          <w:rPr>
            <w:noProof/>
            <w:webHidden/>
          </w:rPr>
          <w:t>127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2" w:history="1">
        <w:r w:rsidRPr="00113309">
          <w:rPr>
            <w:rStyle w:val="afffa"/>
            <w:noProof/>
            <w:color w:val="auto"/>
          </w:rPr>
          <w:t>11.16</w:t>
        </w:r>
        <w:r w:rsidRPr="00113309">
          <w:rPr>
            <w:rFonts w:ascii="Calibri" w:hAnsi="Calibri"/>
            <w:smallCaps w:val="0"/>
            <w:noProof/>
            <w:sz w:val="22"/>
            <w:szCs w:val="22"/>
          </w:rPr>
          <w:tab/>
        </w:r>
        <w:r w:rsidRPr="00113309">
          <w:rPr>
            <w:rStyle w:val="afffa"/>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sidRPr="00113309">
          <w:rPr>
            <w:noProof/>
            <w:webHidden/>
          </w:rPr>
          <w:t>128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3" w:history="1">
        <w:r w:rsidRPr="00113309">
          <w:rPr>
            <w:rStyle w:val="afffa"/>
            <w:noProof/>
            <w:color w:val="auto"/>
          </w:rPr>
          <w:t>12</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4" w:history="1">
        <w:r w:rsidRPr="00113309">
          <w:rPr>
            <w:rStyle w:val="afffa"/>
            <w:noProof/>
            <w:color w:val="auto"/>
          </w:rPr>
          <w:t>12.1</w:t>
        </w:r>
        <w:r w:rsidRPr="00113309">
          <w:rPr>
            <w:rFonts w:ascii="Calibri" w:hAnsi="Calibri"/>
            <w:smallCaps w:val="0"/>
            <w:noProof/>
            <w:sz w:val="22"/>
            <w:szCs w:val="22"/>
          </w:rPr>
          <w:tab/>
        </w:r>
        <w:r w:rsidRPr="00113309">
          <w:rPr>
            <w:rStyle w:val="afffa"/>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5" w:history="1">
        <w:r w:rsidRPr="00113309">
          <w:rPr>
            <w:rStyle w:val="afffa"/>
            <w:noProof/>
            <w:color w:val="auto"/>
          </w:rPr>
          <w:t>12.2</w:t>
        </w:r>
        <w:r w:rsidRPr="00113309">
          <w:rPr>
            <w:rFonts w:ascii="Calibri" w:hAnsi="Calibri"/>
            <w:smallCaps w:val="0"/>
            <w:noProof/>
            <w:sz w:val="22"/>
            <w:szCs w:val="22"/>
          </w:rPr>
          <w:tab/>
        </w:r>
        <w:r w:rsidRPr="00113309">
          <w:rPr>
            <w:rStyle w:val="afffa"/>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sidRPr="00113309">
          <w:rPr>
            <w:noProof/>
            <w:webHidden/>
          </w:rPr>
          <w:t>131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6" w:history="1">
        <w:r w:rsidRPr="00113309">
          <w:rPr>
            <w:rStyle w:val="afffa"/>
            <w:noProof/>
            <w:color w:val="auto"/>
          </w:rPr>
          <w:t>12.3</w:t>
        </w:r>
        <w:r w:rsidRPr="00113309">
          <w:rPr>
            <w:rFonts w:ascii="Calibri" w:hAnsi="Calibri"/>
            <w:smallCaps w:val="0"/>
            <w:noProof/>
            <w:sz w:val="22"/>
            <w:szCs w:val="22"/>
          </w:rPr>
          <w:tab/>
        </w:r>
        <w:r w:rsidRPr="00113309">
          <w:rPr>
            <w:rStyle w:val="afffa"/>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7" w:history="1">
        <w:r w:rsidRPr="00113309">
          <w:rPr>
            <w:rStyle w:val="afffa"/>
            <w:noProof/>
            <w:color w:val="auto"/>
          </w:rPr>
          <w:t>12.4</w:t>
        </w:r>
        <w:r w:rsidRPr="00113309">
          <w:rPr>
            <w:rFonts w:ascii="Calibri" w:hAnsi="Calibri"/>
            <w:smallCaps w:val="0"/>
            <w:noProof/>
            <w:sz w:val="22"/>
            <w:szCs w:val="22"/>
          </w:rPr>
          <w:tab/>
        </w:r>
        <w:r w:rsidRPr="00113309">
          <w:rPr>
            <w:rStyle w:val="afffa"/>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8" w:history="1">
        <w:r w:rsidRPr="00113309">
          <w:rPr>
            <w:rStyle w:val="afffa"/>
            <w:noProof/>
            <w:color w:val="auto"/>
          </w:rPr>
          <w:t>12.5</w:t>
        </w:r>
        <w:r w:rsidRPr="00113309">
          <w:rPr>
            <w:rFonts w:ascii="Calibri" w:hAnsi="Calibri"/>
            <w:smallCaps w:val="0"/>
            <w:noProof/>
            <w:sz w:val="22"/>
            <w:szCs w:val="22"/>
          </w:rPr>
          <w:tab/>
        </w:r>
        <w:r w:rsidRPr="00113309">
          <w:rPr>
            <w:rStyle w:val="afffa"/>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9" w:history="1">
        <w:r w:rsidRPr="00113309">
          <w:rPr>
            <w:rStyle w:val="afffa"/>
            <w:noProof/>
            <w:color w:val="auto"/>
          </w:rPr>
          <w:t>13</w:t>
        </w:r>
        <w:r w:rsidRPr="00113309">
          <w:rPr>
            <w:rFonts w:ascii="Calibri" w:hAnsi="Calibri"/>
            <w:b w:val="0"/>
            <w:bCs w:val="0"/>
            <w:caps w:val="0"/>
            <w:noProof/>
            <w:sz w:val="22"/>
            <w:szCs w:val="22"/>
          </w:rPr>
          <w:tab/>
        </w:r>
        <w:r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0" w:history="1">
        <w:r w:rsidRPr="00113309">
          <w:rPr>
            <w:rStyle w:val="afffa"/>
            <w:noProof/>
            <w:color w:val="auto"/>
          </w:rPr>
          <w:t>14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1" w:history="1">
        <w:r w:rsidRPr="00113309">
          <w:rPr>
            <w:rStyle w:val="afffa"/>
            <w:noProof/>
            <w:color w:val="auto"/>
          </w:rPr>
          <w:t>14.1</w:t>
        </w:r>
        <w:r w:rsidRPr="00113309">
          <w:rPr>
            <w:rFonts w:ascii="Calibri" w:hAnsi="Calibri"/>
            <w:smallCaps w:val="0"/>
            <w:noProof/>
            <w:sz w:val="22"/>
            <w:szCs w:val="22"/>
          </w:rPr>
          <w:tab/>
        </w:r>
        <w:r w:rsidRPr="00113309">
          <w:rPr>
            <w:rStyle w:val="afffa"/>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2" w:history="1">
        <w:r w:rsidRPr="00113309">
          <w:rPr>
            <w:rStyle w:val="afffa"/>
            <w:noProof/>
            <w:color w:val="auto"/>
          </w:rPr>
          <w:t>14.2</w:t>
        </w:r>
        <w:r w:rsidRPr="00113309">
          <w:rPr>
            <w:rFonts w:ascii="Calibri" w:hAnsi="Calibri"/>
            <w:smallCaps w:val="0"/>
            <w:noProof/>
            <w:sz w:val="22"/>
            <w:szCs w:val="22"/>
          </w:rPr>
          <w:tab/>
        </w:r>
        <w:r w:rsidRPr="00113309">
          <w:rPr>
            <w:rStyle w:val="afffa"/>
            <w:noProof/>
            <w:color w:val="auto"/>
          </w:rPr>
          <w:t>Нор</w:t>
        </w:r>
        <w:r w:rsidRPr="00113309">
          <w:rPr>
            <w:rStyle w:val="afffa"/>
            <w:noProof/>
            <w:color w:val="auto"/>
          </w:rPr>
          <w:t>м</w:t>
        </w:r>
        <w:r w:rsidRPr="00113309">
          <w:rPr>
            <w:rStyle w:val="afffa"/>
            <w:noProof/>
            <w:color w:val="auto"/>
          </w:rPr>
          <w:t>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sidRPr="00113309">
          <w:rPr>
            <w:noProof/>
            <w:webHidden/>
          </w:rPr>
          <w:t>134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3" w:history="1">
        <w:r w:rsidRPr="00113309">
          <w:rPr>
            <w:rStyle w:val="afffa"/>
            <w:noProof/>
            <w:color w:val="auto"/>
          </w:rPr>
          <w:t>14.3</w:t>
        </w:r>
        <w:r w:rsidRPr="00113309">
          <w:rPr>
            <w:rFonts w:ascii="Calibri" w:hAnsi="Calibri"/>
            <w:smallCaps w:val="0"/>
            <w:noProof/>
            <w:sz w:val="22"/>
            <w:szCs w:val="22"/>
          </w:rPr>
          <w:tab/>
        </w:r>
        <w:r w:rsidRPr="00113309">
          <w:rPr>
            <w:rStyle w:val="afffa"/>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4" w:history="1">
        <w:r w:rsidRPr="00113309">
          <w:rPr>
            <w:rStyle w:val="afffa"/>
            <w:noProof/>
            <w:color w:val="auto"/>
          </w:rPr>
          <w:t>14.4</w:t>
        </w:r>
        <w:r w:rsidRPr="00113309">
          <w:rPr>
            <w:rFonts w:ascii="Calibri" w:hAnsi="Calibri"/>
            <w:smallCaps w:val="0"/>
            <w:noProof/>
            <w:sz w:val="22"/>
            <w:szCs w:val="22"/>
          </w:rPr>
          <w:tab/>
        </w:r>
        <w:r w:rsidRPr="00113309">
          <w:rPr>
            <w:rStyle w:val="afffa"/>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5" w:history="1">
        <w:r w:rsidRPr="00113309">
          <w:rPr>
            <w:rStyle w:val="afffa"/>
            <w:noProof/>
            <w:color w:val="auto"/>
          </w:rPr>
          <w:t>14.5</w:t>
        </w:r>
        <w:r w:rsidRPr="00113309">
          <w:rPr>
            <w:rFonts w:ascii="Calibri" w:hAnsi="Calibri"/>
            <w:smallCaps w:val="0"/>
            <w:noProof/>
            <w:sz w:val="22"/>
            <w:szCs w:val="22"/>
          </w:rPr>
          <w:tab/>
        </w:r>
        <w:r w:rsidRPr="00113309">
          <w:rPr>
            <w:rStyle w:val="afffa"/>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6" w:history="1">
        <w:r w:rsidRPr="00113309">
          <w:rPr>
            <w:rStyle w:val="afffa"/>
            <w:noProof/>
            <w:color w:val="auto"/>
          </w:rPr>
          <w:t>15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7" w:history="1">
        <w:r w:rsidRPr="00113309">
          <w:rPr>
            <w:rStyle w:val="afffa"/>
            <w:noProof/>
            <w:color w:val="auto"/>
          </w:rPr>
          <w:t>15.1</w:t>
        </w:r>
        <w:r w:rsidRPr="00113309">
          <w:rPr>
            <w:rFonts w:ascii="Calibri" w:hAnsi="Calibri"/>
            <w:smallCaps w:val="0"/>
            <w:noProof/>
            <w:sz w:val="22"/>
            <w:szCs w:val="22"/>
          </w:rPr>
          <w:tab/>
        </w:r>
        <w:r w:rsidRPr="00113309">
          <w:rPr>
            <w:rStyle w:val="afffa"/>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8" w:history="1">
        <w:r w:rsidRPr="00113309">
          <w:rPr>
            <w:rStyle w:val="afffa"/>
            <w:noProof/>
            <w:color w:val="auto"/>
          </w:rPr>
          <w:t>15.2</w:t>
        </w:r>
        <w:r w:rsidRPr="00113309">
          <w:rPr>
            <w:rFonts w:ascii="Calibri" w:hAnsi="Calibri"/>
            <w:smallCaps w:val="0"/>
            <w:noProof/>
            <w:sz w:val="22"/>
            <w:szCs w:val="22"/>
          </w:rPr>
          <w:tab/>
        </w:r>
        <w:r w:rsidRPr="00113309">
          <w:rPr>
            <w:rStyle w:val="afffa"/>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sidRPr="00113309">
          <w:rPr>
            <w:noProof/>
            <w:webHidden/>
          </w:rPr>
          <w:t>136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9" w:history="1">
        <w:r w:rsidRPr="00113309">
          <w:rPr>
            <w:rStyle w:val="afffa"/>
            <w:noProof/>
            <w:color w:val="auto"/>
          </w:rPr>
          <w:t>15.3</w:t>
        </w:r>
        <w:r w:rsidRPr="00113309">
          <w:rPr>
            <w:rFonts w:ascii="Calibri" w:hAnsi="Calibri"/>
            <w:smallCaps w:val="0"/>
            <w:noProof/>
            <w:sz w:val="22"/>
            <w:szCs w:val="22"/>
          </w:rPr>
          <w:tab/>
        </w:r>
        <w:r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0" w:history="1">
        <w:r w:rsidRPr="00113309">
          <w:rPr>
            <w:rStyle w:val="afffa"/>
            <w:noProof/>
            <w:color w:val="auto"/>
          </w:rPr>
          <w:t>15.4</w:t>
        </w:r>
        <w:r w:rsidRPr="00113309">
          <w:rPr>
            <w:rFonts w:ascii="Calibri" w:hAnsi="Calibri"/>
            <w:smallCaps w:val="0"/>
            <w:noProof/>
            <w:sz w:val="22"/>
            <w:szCs w:val="22"/>
          </w:rPr>
          <w:tab/>
        </w:r>
        <w:r w:rsidRPr="00113309">
          <w:rPr>
            <w:rStyle w:val="afffa"/>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1" w:history="1">
        <w:r w:rsidRPr="00113309">
          <w:rPr>
            <w:rStyle w:val="afffa"/>
            <w:noProof/>
            <w:color w:val="auto"/>
          </w:rPr>
          <w:t>15.5</w:t>
        </w:r>
        <w:r w:rsidRPr="00113309">
          <w:rPr>
            <w:rFonts w:ascii="Calibri" w:hAnsi="Calibri"/>
            <w:smallCaps w:val="0"/>
            <w:noProof/>
            <w:sz w:val="22"/>
            <w:szCs w:val="22"/>
          </w:rPr>
          <w:tab/>
        </w:r>
        <w:r w:rsidRPr="00113309">
          <w:rPr>
            <w:rStyle w:val="afffa"/>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2" w:history="1">
        <w:r w:rsidRPr="00113309">
          <w:rPr>
            <w:rStyle w:val="afffa"/>
            <w:noProof/>
            <w:color w:val="auto"/>
          </w:rPr>
          <w:t>15.6</w:t>
        </w:r>
        <w:r w:rsidRPr="00113309">
          <w:rPr>
            <w:rFonts w:ascii="Calibri" w:hAnsi="Calibri"/>
            <w:smallCaps w:val="0"/>
            <w:noProof/>
            <w:sz w:val="22"/>
            <w:szCs w:val="22"/>
          </w:rPr>
          <w:tab/>
        </w:r>
        <w:r w:rsidRPr="00113309">
          <w:rPr>
            <w:rStyle w:val="afffa"/>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3" w:history="1">
        <w:r w:rsidRPr="00113309">
          <w:rPr>
            <w:rStyle w:val="afffa"/>
            <w:noProof/>
            <w:color w:val="auto"/>
          </w:rPr>
          <w:t>15.7</w:t>
        </w:r>
        <w:r w:rsidRPr="00113309">
          <w:rPr>
            <w:rFonts w:ascii="Calibri" w:hAnsi="Calibri"/>
            <w:smallCaps w:val="0"/>
            <w:noProof/>
            <w:sz w:val="22"/>
            <w:szCs w:val="22"/>
          </w:rPr>
          <w:tab/>
        </w:r>
        <w:r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4" w:history="1">
        <w:r w:rsidRPr="00113309">
          <w:rPr>
            <w:rStyle w:val="afffa"/>
            <w:noProof/>
            <w:color w:val="auto"/>
          </w:rPr>
          <w:t>16</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5" w:history="1">
        <w:r w:rsidRPr="00113309">
          <w:rPr>
            <w:rStyle w:val="afffa"/>
            <w:noProof/>
            <w:color w:val="auto"/>
          </w:rPr>
          <w:t>16.1</w:t>
        </w:r>
        <w:r w:rsidRPr="00113309">
          <w:rPr>
            <w:rFonts w:ascii="Calibri" w:hAnsi="Calibri"/>
            <w:smallCaps w:val="0"/>
            <w:noProof/>
            <w:sz w:val="22"/>
            <w:szCs w:val="22"/>
          </w:rPr>
          <w:tab/>
        </w:r>
        <w:r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6" w:history="1">
        <w:r w:rsidRPr="00113309">
          <w:rPr>
            <w:rStyle w:val="afffa"/>
            <w:noProof/>
            <w:color w:val="auto"/>
          </w:rPr>
          <w:t>16.2</w:t>
        </w:r>
        <w:r w:rsidRPr="00113309">
          <w:rPr>
            <w:rFonts w:ascii="Calibri" w:hAnsi="Calibri"/>
            <w:smallCaps w:val="0"/>
            <w:noProof/>
            <w:sz w:val="22"/>
            <w:szCs w:val="22"/>
          </w:rPr>
          <w:tab/>
        </w:r>
        <w:r w:rsidRPr="00113309">
          <w:rPr>
            <w:rStyle w:val="afffa"/>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sidRPr="00113309">
          <w:rPr>
            <w:noProof/>
            <w:webHidden/>
          </w:rPr>
          <w:t>139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7" w:history="1">
        <w:r w:rsidRPr="00113309">
          <w:rPr>
            <w:rStyle w:val="afffa"/>
            <w:noProof/>
            <w:color w:val="auto"/>
          </w:rPr>
          <w:t>16.3</w:t>
        </w:r>
        <w:r w:rsidRPr="00113309">
          <w:rPr>
            <w:rFonts w:ascii="Calibri" w:hAnsi="Calibri"/>
            <w:smallCaps w:val="0"/>
            <w:noProof/>
            <w:sz w:val="22"/>
            <w:szCs w:val="22"/>
          </w:rPr>
          <w:tab/>
        </w:r>
        <w:r w:rsidRPr="00113309">
          <w:rPr>
            <w:rStyle w:val="afffa"/>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sidRPr="00113309">
          <w:rPr>
            <w:noProof/>
            <w:webHidden/>
          </w:rPr>
          <w:t>140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8" w:history="1">
        <w:r w:rsidRPr="00113309">
          <w:rPr>
            <w:rStyle w:val="afffa"/>
            <w:noProof/>
            <w:color w:val="auto"/>
          </w:rPr>
          <w:t>16.4</w:t>
        </w:r>
        <w:r w:rsidRPr="00113309">
          <w:rPr>
            <w:rFonts w:ascii="Calibri" w:hAnsi="Calibri"/>
            <w:smallCaps w:val="0"/>
            <w:noProof/>
            <w:sz w:val="22"/>
            <w:szCs w:val="22"/>
          </w:rPr>
          <w:tab/>
        </w:r>
        <w:r w:rsidRPr="00113309">
          <w:rPr>
            <w:rStyle w:val="afffa"/>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9" w:history="1">
        <w:r w:rsidRPr="00113309">
          <w:rPr>
            <w:rStyle w:val="afffa"/>
            <w:noProof/>
            <w:color w:val="auto"/>
          </w:rPr>
          <w:t>17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0" w:history="1">
        <w:r w:rsidRPr="00113309">
          <w:rPr>
            <w:rStyle w:val="afffa"/>
            <w:noProof/>
            <w:color w:val="auto"/>
          </w:rPr>
          <w:t>18</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sidRPr="00113309">
          <w:rPr>
            <w:noProof/>
            <w:webHidden/>
          </w:rPr>
          <w:t>142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1" w:history="1">
        <w:r w:rsidRPr="00113309">
          <w:rPr>
            <w:rStyle w:val="afffa"/>
            <w:noProof/>
            <w:color w:val="auto"/>
          </w:rPr>
          <w:t>19</w:t>
        </w:r>
        <w:r w:rsidRPr="00113309">
          <w:rPr>
            <w:rFonts w:ascii="Calibri" w:hAnsi="Calibri"/>
            <w:b w:val="0"/>
            <w:bCs w:val="0"/>
            <w:caps w:val="0"/>
            <w:noProof/>
            <w:sz w:val="22"/>
            <w:szCs w:val="22"/>
          </w:rPr>
          <w:tab/>
        </w:r>
        <w:r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sidRPr="00113309">
          <w:rPr>
            <w:noProof/>
            <w:webHidden/>
          </w:rPr>
          <w:t>143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2" w:history="1">
        <w:r w:rsidRPr="00113309">
          <w:rPr>
            <w:rStyle w:val="afffa"/>
            <w:noProof/>
            <w:color w:val="auto"/>
          </w:rPr>
          <w:t>20</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3" w:history="1">
        <w:r w:rsidRPr="00113309">
          <w:rPr>
            <w:rStyle w:val="afffa"/>
            <w:noProof/>
            <w:color w:val="auto"/>
          </w:rPr>
          <w:t>20.1</w:t>
        </w:r>
        <w:r w:rsidRPr="00113309">
          <w:rPr>
            <w:rFonts w:ascii="Calibri" w:hAnsi="Calibri"/>
            <w:smallCaps w:val="0"/>
            <w:noProof/>
            <w:sz w:val="22"/>
            <w:szCs w:val="22"/>
          </w:rPr>
          <w:tab/>
        </w:r>
        <w:r w:rsidRPr="00113309">
          <w:rPr>
            <w:rStyle w:val="afffa"/>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14" w:history="1">
        <w:r w:rsidRPr="00113309">
          <w:rPr>
            <w:rStyle w:val="afffa"/>
            <w:rFonts w:eastAsia="Calibri"/>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sidRPr="00113309">
          <w:rPr>
            <w:noProof/>
            <w:webHidden/>
          </w:rPr>
          <w:t>145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5" w:history="1">
        <w:r w:rsidRPr="00113309">
          <w:rPr>
            <w:rStyle w:val="afffa"/>
            <w:noProof/>
            <w:color w:val="auto"/>
          </w:rPr>
          <w:t>20.2</w:t>
        </w:r>
        <w:r w:rsidRPr="00113309">
          <w:rPr>
            <w:rFonts w:ascii="Calibri" w:hAnsi="Calibri"/>
            <w:smallCaps w:val="0"/>
            <w:noProof/>
            <w:sz w:val="22"/>
            <w:szCs w:val="22"/>
          </w:rPr>
          <w:tab/>
        </w:r>
        <w:r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sidRPr="00113309">
          <w:rPr>
            <w:noProof/>
            <w:webHidden/>
          </w:rPr>
          <w:t>146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6" w:history="1">
        <w:r w:rsidRPr="00113309">
          <w:rPr>
            <w:rStyle w:val="afffa"/>
            <w:noProof/>
            <w:color w:val="auto"/>
          </w:rPr>
          <w:t>20.3</w:t>
        </w:r>
        <w:r w:rsidRPr="00113309">
          <w:rPr>
            <w:rFonts w:ascii="Calibri" w:hAnsi="Calibri"/>
            <w:smallCaps w:val="0"/>
            <w:noProof/>
            <w:sz w:val="22"/>
            <w:szCs w:val="22"/>
          </w:rPr>
          <w:tab/>
        </w:r>
        <w:r w:rsidRPr="00113309">
          <w:rPr>
            <w:rStyle w:val="afffa"/>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sidRPr="00113309">
          <w:rPr>
            <w:noProof/>
            <w:webHidden/>
          </w:rPr>
          <w:t>147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7" w:history="1">
        <w:r w:rsidRPr="00113309">
          <w:rPr>
            <w:rStyle w:val="afffa"/>
            <w:noProof/>
            <w:color w:val="auto"/>
          </w:rPr>
          <w:t>21</w:t>
        </w:r>
        <w:r w:rsidRPr="00113309">
          <w:rPr>
            <w:rFonts w:ascii="Calibri" w:hAnsi="Calibri"/>
            <w:b w:val="0"/>
            <w:bCs w:val="0"/>
            <w:caps w:val="0"/>
            <w:noProof/>
            <w:sz w:val="22"/>
            <w:szCs w:val="22"/>
          </w:rPr>
          <w:tab/>
        </w:r>
        <w:r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sidRPr="00113309">
          <w:rPr>
            <w:noProof/>
            <w:webHidden/>
          </w:rPr>
          <w:t>148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8" w:history="1">
        <w:r w:rsidRPr="00113309">
          <w:rPr>
            <w:rStyle w:val="afffa"/>
            <w:noProof/>
            <w:color w:val="auto"/>
          </w:rPr>
          <w:t>22</w:t>
        </w:r>
        <w:r w:rsidRPr="00113309">
          <w:rPr>
            <w:rFonts w:ascii="Calibri" w:hAnsi="Calibri"/>
            <w:b w:val="0"/>
            <w:bCs w:val="0"/>
            <w:caps w:val="0"/>
            <w:noProof/>
            <w:sz w:val="22"/>
            <w:szCs w:val="22"/>
          </w:rPr>
          <w:tab/>
        </w:r>
        <w:r w:rsidRPr="00113309">
          <w:rPr>
            <w:rStyle w:val="afffa"/>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sidRPr="00113309">
          <w:rPr>
            <w:noProof/>
            <w:webHidden/>
          </w:rPr>
          <w:t>152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9" w:history="1">
        <w:r w:rsidRPr="00113309">
          <w:rPr>
            <w:rStyle w:val="afffa"/>
            <w:noProof/>
            <w:color w:val="auto"/>
          </w:rPr>
          <w:t>23</w:t>
        </w:r>
        <w:r w:rsidRPr="00113309">
          <w:rPr>
            <w:rFonts w:ascii="Calibri" w:hAnsi="Calibri"/>
            <w:b w:val="0"/>
            <w:bCs w:val="0"/>
            <w:caps w:val="0"/>
            <w:noProof/>
            <w:sz w:val="22"/>
            <w:szCs w:val="22"/>
          </w:rPr>
          <w:tab/>
        </w:r>
        <w:r w:rsidRPr="00113309">
          <w:rPr>
            <w:rStyle w:val="afffa"/>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sidRPr="00113309">
          <w:rPr>
            <w:noProof/>
            <w:webHidden/>
          </w:rPr>
          <w:t>153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20" w:history="1">
        <w:r w:rsidRPr="00113309">
          <w:rPr>
            <w:rStyle w:val="afffa"/>
            <w:noProof/>
            <w:color w:val="auto"/>
          </w:rPr>
          <w:t>24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1" w:history="1">
        <w:r w:rsidRPr="00113309">
          <w:rPr>
            <w:rStyle w:val="afffa"/>
            <w:noProof/>
            <w:color w:val="auto"/>
          </w:rPr>
          <w:t>24.1</w:t>
        </w:r>
        <w:r w:rsidRPr="00113309">
          <w:rPr>
            <w:rFonts w:ascii="Calibri" w:hAnsi="Calibri"/>
            <w:smallCaps w:val="0"/>
            <w:noProof/>
            <w:sz w:val="22"/>
            <w:szCs w:val="22"/>
          </w:rPr>
          <w:tab/>
        </w:r>
        <w:r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2" w:history="1">
        <w:r w:rsidRPr="00113309">
          <w:rPr>
            <w:rStyle w:val="afffa"/>
            <w:noProof/>
            <w:color w:val="auto"/>
          </w:rPr>
          <w:t>24.2</w:t>
        </w:r>
        <w:r w:rsidRPr="00113309">
          <w:rPr>
            <w:rFonts w:ascii="Calibri" w:hAnsi="Calibri"/>
            <w:smallCaps w:val="0"/>
            <w:noProof/>
            <w:sz w:val="22"/>
            <w:szCs w:val="22"/>
          </w:rPr>
          <w:tab/>
        </w:r>
        <w:r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3" w:history="1">
        <w:r w:rsidRPr="00113309">
          <w:rPr>
            <w:rStyle w:val="afffa"/>
            <w:noProof/>
            <w:color w:val="auto"/>
          </w:rPr>
          <w:t>24.3</w:t>
        </w:r>
        <w:r w:rsidRPr="00113309">
          <w:rPr>
            <w:rFonts w:ascii="Calibri" w:hAnsi="Calibri"/>
            <w:smallCaps w:val="0"/>
            <w:noProof/>
            <w:sz w:val="22"/>
            <w:szCs w:val="22"/>
          </w:rPr>
          <w:tab/>
        </w:r>
        <w:r w:rsidRPr="00113309">
          <w:rPr>
            <w:rStyle w:val="afffa"/>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4" w:history="1">
        <w:r w:rsidRPr="00113309">
          <w:rPr>
            <w:rStyle w:val="afffa"/>
            <w:noProof/>
            <w:color w:val="auto"/>
          </w:rPr>
          <w:t>24.4</w:t>
        </w:r>
        <w:r w:rsidRPr="00113309">
          <w:rPr>
            <w:rFonts w:ascii="Calibri" w:hAnsi="Calibri"/>
            <w:smallCaps w:val="0"/>
            <w:noProof/>
            <w:sz w:val="22"/>
            <w:szCs w:val="22"/>
          </w:rPr>
          <w:tab/>
        </w:r>
        <w:r w:rsidRPr="00113309">
          <w:rPr>
            <w:rStyle w:val="afffa"/>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5" w:history="1">
        <w:r w:rsidRPr="00113309">
          <w:rPr>
            <w:rStyle w:val="afffa"/>
            <w:noProof/>
            <w:color w:val="auto"/>
          </w:rPr>
          <w:t>24.5</w:t>
        </w:r>
        <w:r w:rsidRPr="00113309">
          <w:rPr>
            <w:rFonts w:ascii="Calibri" w:hAnsi="Calibri"/>
            <w:smallCaps w:val="0"/>
            <w:noProof/>
            <w:sz w:val="22"/>
            <w:szCs w:val="22"/>
          </w:rPr>
          <w:tab/>
        </w:r>
        <w:r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6" w:history="1">
        <w:r w:rsidRPr="00113309">
          <w:rPr>
            <w:rStyle w:val="afffa"/>
            <w:noProof/>
            <w:color w:val="auto"/>
          </w:rPr>
          <w:t>24.6</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7" w:history="1">
        <w:r w:rsidRPr="00113309">
          <w:rPr>
            <w:rStyle w:val="afffa"/>
            <w:noProof/>
            <w:color w:val="auto"/>
          </w:rPr>
          <w:t>24.7</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8" w:history="1">
        <w:r w:rsidRPr="00113309">
          <w:rPr>
            <w:rStyle w:val="afffa"/>
            <w:noProof/>
            <w:color w:val="auto"/>
          </w:rPr>
          <w:t>24.8</w:t>
        </w:r>
        <w:r w:rsidRPr="00113309">
          <w:rPr>
            <w:rFonts w:ascii="Calibri" w:hAnsi="Calibri"/>
            <w:smallCaps w:val="0"/>
            <w:noProof/>
            <w:sz w:val="22"/>
            <w:szCs w:val="22"/>
          </w:rPr>
          <w:tab/>
        </w:r>
        <w:r w:rsidRPr="00113309">
          <w:rPr>
            <w:rStyle w:val="afffa"/>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9" w:history="1">
        <w:r w:rsidRPr="00113309">
          <w:rPr>
            <w:rStyle w:val="afffa"/>
            <w:noProof/>
            <w:color w:val="auto"/>
          </w:rPr>
          <w:t>24.9</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0" w:history="1">
        <w:r w:rsidRPr="00113309">
          <w:rPr>
            <w:rStyle w:val="afffa"/>
            <w:noProof/>
            <w:color w:val="auto"/>
          </w:rPr>
          <w:t>25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1" w:history="1">
        <w:r w:rsidRPr="00113309">
          <w:rPr>
            <w:rStyle w:val="afffa"/>
            <w:noProof/>
            <w:color w:val="auto"/>
          </w:rPr>
          <w:t>25.1</w:t>
        </w:r>
        <w:r w:rsidRPr="00113309">
          <w:rPr>
            <w:rFonts w:ascii="Calibri" w:hAnsi="Calibri"/>
            <w:smallCaps w:val="0"/>
            <w:noProof/>
            <w:sz w:val="22"/>
            <w:szCs w:val="22"/>
          </w:rPr>
          <w:tab/>
        </w:r>
        <w:r w:rsidRPr="00113309">
          <w:rPr>
            <w:rStyle w:val="afffa"/>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2" w:history="1">
        <w:r w:rsidRPr="00113309">
          <w:rPr>
            <w:rStyle w:val="afffa"/>
            <w:noProof/>
            <w:color w:val="auto"/>
          </w:rPr>
          <w:t>25.2</w:t>
        </w:r>
        <w:r w:rsidRPr="00113309">
          <w:rPr>
            <w:rFonts w:ascii="Calibri" w:hAnsi="Calibri"/>
            <w:smallCaps w:val="0"/>
            <w:noProof/>
            <w:sz w:val="22"/>
            <w:szCs w:val="22"/>
          </w:rPr>
          <w:tab/>
        </w:r>
        <w:r w:rsidRPr="00113309">
          <w:rPr>
            <w:rStyle w:val="afffa"/>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3" w:history="1">
        <w:r w:rsidRPr="00113309">
          <w:rPr>
            <w:rStyle w:val="afffa"/>
            <w:noProof/>
            <w:color w:val="auto"/>
          </w:rPr>
          <w:t>25.3</w:t>
        </w:r>
        <w:r w:rsidRPr="00113309">
          <w:rPr>
            <w:rFonts w:ascii="Calibri" w:hAnsi="Calibri"/>
            <w:smallCaps w:val="0"/>
            <w:noProof/>
            <w:sz w:val="22"/>
            <w:szCs w:val="22"/>
          </w:rPr>
          <w:tab/>
        </w:r>
        <w:r w:rsidRPr="00113309">
          <w:rPr>
            <w:rStyle w:val="afffa"/>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4" w:history="1">
        <w:r w:rsidRPr="00113309">
          <w:rPr>
            <w:rStyle w:val="afffa"/>
            <w:noProof/>
            <w:color w:val="auto"/>
          </w:rPr>
          <w:t>25.4</w:t>
        </w:r>
        <w:r w:rsidRPr="00113309">
          <w:rPr>
            <w:rFonts w:ascii="Calibri" w:hAnsi="Calibri"/>
            <w:smallCaps w:val="0"/>
            <w:noProof/>
            <w:sz w:val="22"/>
            <w:szCs w:val="22"/>
          </w:rPr>
          <w:tab/>
        </w:r>
        <w:r w:rsidRPr="00113309">
          <w:rPr>
            <w:rStyle w:val="afffa"/>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5" w:history="1">
        <w:r w:rsidRPr="00113309">
          <w:rPr>
            <w:rStyle w:val="afffa"/>
            <w:noProof/>
            <w:color w:val="auto"/>
          </w:rPr>
          <w:t>25.5</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6" w:history="1">
        <w:r w:rsidRPr="00113309">
          <w:rPr>
            <w:rStyle w:val="afffa"/>
            <w:noProof/>
            <w:color w:val="auto"/>
          </w:rPr>
          <w:t>25.6</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7" w:history="1">
        <w:r w:rsidRPr="00113309">
          <w:rPr>
            <w:rStyle w:val="afffa"/>
            <w:noProof/>
            <w:color w:val="auto"/>
          </w:rPr>
          <w:t>25.7</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8" w:history="1">
        <w:r w:rsidRPr="00113309">
          <w:rPr>
            <w:rStyle w:val="afffa"/>
            <w:noProof/>
            <w:color w:val="auto"/>
          </w:rPr>
          <w:t>26</w:t>
        </w:r>
        <w:r w:rsidRPr="00113309">
          <w:rPr>
            <w:rFonts w:ascii="Calibri" w:hAnsi="Calibri"/>
            <w:b w:val="0"/>
            <w:bCs w:val="0"/>
            <w:caps w:val="0"/>
            <w:noProof/>
            <w:sz w:val="22"/>
            <w:szCs w:val="22"/>
          </w:rPr>
          <w:tab/>
        </w:r>
        <w:r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9" w:history="1">
        <w:r w:rsidRPr="00113309">
          <w:rPr>
            <w:rStyle w:val="afffa"/>
            <w:noProof/>
            <w:color w:val="auto"/>
            <w:lang w:val="en-US"/>
          </w:rPr>
          <w:t>26.1</w:t>
        </w:r>
        <w:r w:rsidRPr="00113309">
          <w:rPr>
            <w:rFonts w:ascii="Calibri" w:hAnsi="Calibri"/>
            <w:smallCaps w:val="0"/>
            <w:noProof/>
            <w:sz w:val="22"/>
            <w:szCs w:val="22"/>
          </w:rPr>
          <w:tab/>
        </w:r>
        <w:r w:rsidRPr="00113309">
          <w:rPr>
            <w:rStyle w:val="afffa"/>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40" w:history="1">
        <w:r w:rsidRPr="00113309">
          <w:rPr>
            <w:rStyle w:val="afffa"/>
            <w:noProof/>
            <w:color w:val="auto"/>
          </w:rPr>
          <w:t>27</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1" w:history="1">
        <w:r w:rsidRPr="00113309">
          <w:rPr>
            <w:rStyle w:val="afffa"/>
            <w:noProof/>
            <w:color w:val="auto"/>
          </w:rPr>
          <w:t>27.1</w:t>
        </w:r>
        <w:r w:rsidRPr="00113309">
          <w:rPr>
            <w:rFonts w:ascii="Calibri" w:hAnsi="Calibri"/>
            <w:smallCaps w:val="0"/>
            <w:noProof/>
            <w:sz w:val="22"/>
            <w:szCs w:val="22"/>
          </w:rPr>
          <w:tab/>
        </w:r>
        <w:r w:rsidRPr="00113309">
          <w:rPr>
            <w:rStyle w:val="afffa"/>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2" w:history="1">
        <w:r w:rsidRPr="00113309">
          <w:rPr>
            <w:rStyle w:val="afffa"/>
            <w:noProof/>
            <w:color w:val="auto"/>
          </w:rPr>
          <w:t>27.2</w:t>
        </w:r>
        <w:r w:rsidRPr="00113309">
          <w:rPr>
            <w:rFonts w:ascii="Calibri" w:hAnsi="Calibri"/>
            <w:smallCaps w:val="0"/>
            <w:noProof/>
            <w:sz w:val="22"/>
            <w:szCs w:val="22"/>
          </w:rPr>
          <w:tab/>
        </w:r>
        <w:r w:rsidRPr="00113309">
          <w:rPr>
            <w:rStyle w:val="afffa"/>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sidRPr="00113309">
          <w:rPr>
            <w:noProof/>
            <w:webHidden/>
          </w:rPr>
          <w:t>162</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43" w:history="1">
        <w:r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sidRPr="00113309">
          <w:rPr>
            <w:noProof/>
            <w:webHidden/>
          </w:rPr>
          <w:t>174</w:t>
        </w:r>
        <w:r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1" w:name="_Toc293340115"/>
      <w:bookmarkStart w:id="2" w:name="_Toc306127041"/>
    </w:p>
    <w:p w:rsidR="00E4658E" w:rsidRPr="00113309" w:rsidRDefault="007A1912" w:rsidP="00CF5B5C">
      <w:pPr>
        <w:pStyle w:val="11"/>
      </w:pPr>
      <w:bookmarkStart w:id="3" w:name="_Toc306127037"/>
      <w:bookmarkEnd w:id="2"/>
      <w:r w:rsidRPr="00113309">
        <w:rPr>
          <w:lang w:val="ru-RU"/>
        </w:rPr>
        <w:br w:type="page"/>
      </w:r>
      <w:bookmarkStart w:id="4" w:name="_Toc389132924"/>
      <w:bookmarkStart w:id="5"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4"/>
      <w:bookmarkEnd w:id="5"/>
    </w:p>
    <w:p w:rsidR="00E4658E" w:rsidRPr="00CF5B5C" w:rsidRDefault="00E4658E" w:rsidP="00CF5B5C">
      <w:pPr>
        <w:pStyle w:val="2"/>
      </w:pPr>
      <w:bookmarkStart w:id="6" w:name="_Toc389132925"/>
      <w:bookmarkStart w:id="7" w:name="_Toc393700393"/>
      <w:r w:rsidRPr="00CF5B5C">
        <w:t>Нормативы площади и распределения функциональных зон с отображением параметров планируемого развития</w:t>
      </w:r>
      <w:bookmarkEnd w:id="6"/>
      <w:bookmarkEnd w:id="7"/>
    </w:p>
    <w:p w:rsidR="00037AB0" w:rsidRPr="00113309" w:rsidRDefault="00037AB0" w:rsidP="00037AB0">
      <w:pPr>
        <w:pStyle w:val="a6"/>
      </w:pPr>
      <w:bookmarkStart w:id="8" w:name="_Toc389132926"/>
      <w:bookmarkStart w:id="9"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r w:rsidRPr="00113309">
        <w:fldChar w:fldCharType="begin"/>
      </w:r>
      <w:r w:rsidRPr="00113309">
        <w:instrText xml:space="preserve"> SEQ Таблица \* ARABIC </w:instrText>
      </w:r>
      <w:r w:rsidRPr="00113309">
        <w:fldChar w:fldCharType="separate"/>
      </w:r>
      <w:r w:rsidRPr="00113309">
        <w:rPr>
          <w:noProof/>
        </w:rPr>
        <w:t>1</w:t>
      </w:r>
      <w:r w:rsidRPr="00113309">
        <w:fldChar w:fldCharType="end"/>
      </w:r>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8"/>
      <w:bookmarkEnd w:id="9"/>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w:t>
      </w:r>
      <w:r w:rsidRPr="00113309">
        <w:t>у</w:t>
      </w:r>
      <w:r w:rsidRPr="00113309">
        <w:t>ется неограниченный круг лиц (в том числе площади, улицы, проезды, набережные, бер</w:t>
      </w:r>
      <w:r w:rsidRPr="00113309">
        <w:t>е</w:t>
      </w:r>
      <w:r w:rsidRPr="00113309">
        <w:t>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w:t>
      </w:r>
      <w:r w:rsidRPr="00113309">
        <w:t>е</w:t>
      </w:r>
      <w:r w:rsidRPr="00113309">
        <w:t>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10" w:name="_Toc389132927"/>
      <w:bookmarkStart w:id="11"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2" w:name="_Toc389132428"/>
      <w:bookmarkStart w:id="13" w:name="_Toc391990498"/>
      <w:bookmarkStart w:id="14" w:name="_Toc393700396"/>
      <w:r w:rsidRPr="00113309">
        <w:t xml:space="preserve">Пространственно-планировочная организация территорий </w:t>
      </w:r>
      <w:bookmarkEnd w:id="12"/>
      <w:bookmarkEnd w:id="13"/>
      <w:r w:rsidRPr="00113309">
        <w:t>городских и сельских поселений</w:t>
      </w:r>
      <w:bookmarkEnd w:id="14"/>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2</w:t>
      </w:r>
      <w:r w:rsidRPr="00113309">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blPrEx>
          <w:tblCellMar>
            <w:top w:w="0" w:type="dxa"/>
            <w:bottom w:w="0" w:type="dxa"/>
          </w:tblCellMar>
        </w:tblPrEx>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blPrEx>
          <w:tblCellMar>
            <w:top w:w="0" w:type="dxa"/>
            <w:bottom w:w="0" w:type="dxa"/>
          </w:tblCellMar>
        </w:tblPrEx>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5" w:name="fts_hit1"/>
      <w:r w:rsidRPr="00113309">
        <w:t xml:space="preserve">Таблица 2 </w:t>
      </w:r>
      <w:bookmarkEnd w:id="15"/>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6" w:name="_Toc389132928"/>
      <w:bookmarkStart w:id="17" w:name="_Toc393700397"/>
      <w:r w:rsidRPr="00113309">
        <w:t>Нормативные показатели интенсивности использования общественно-деловых зон</w:t>
      </w:r>
      <w:bookmarkEnd w:id="16"/>
      <w:bookmarkEnd w:id="17"/>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r w:rsidRPr="00113309">
        <w:fldChar w:fldCharType="begin"/>
      </w:r>
      <w:r w:rsidRPr="00113309">
        <w:instrText xml:space="preserve"> REF _Ref393700702 \h </w:instrText>
      </w:r>
      <w:r w:rsidR="00113309" w:rsidRPr="00113309">
        <w:instrText xml:space="preserve"> \* MERGEFORMAT </w:instrText>
      </w:r>
      <w:r w:rsidRPr="00113309">
        <w:fldChar w:fldCharType="separate"/>
      </w:r>
      <w:r w:rsidRPr="00113309">
        <w:t xml:space="preserve">Таблица </w:t>
      </w:r>
      <w:r w:rsidRPr="00113309">
        <w:rPr>
          <w:noProof/>
        </w:rPr>
        <w:t>3</w:t>
      </w:r>
      <w:r w:rsidRPr="00113309">
        <w:fldChar w:fldCharType="end"/>
      </w:r>
      <w:r w:rsidRPr="00113309">
        <w:t>).</w:t>
      </w:r>
      <w:bookmarkStart w:id="18" w:name="_Ref393700702"/>
    </w:p>
    <w:p w:rsidR="00037AB0" w:rsidRPr="00113309" w:rsidRDefault="00037AB0" w:rsidP="00037AB0">
      <w:pPr>
        <w:pStyle w:val="a6"/>
      </w:pPr>
    </w:p>
    <w:bookmarkEnd w:id="18"/>
    <w:p w:rsidR="00037AB0" w:rsidRPr="00113309" w:rsidRDefault="00037AB0" w:rsidP="00037AB0">
      <w:pPr>
        <w:pStyle w:val="af1"/>
        <w:jc w:val="right"/>
      </w:pPr>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3</w:t>
      </w:r>
      <w:r w:rsidRPr="00113309">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blPrEx>
          <w:tblCellMar>
            <w:top w:w="0" w:type="dxa"/>
            <w:bottom w:w="0" w:type="dxa"/>
          </w:tblCellMar>
        </w:tblPrEx>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113309">
        <w:fldChar w:fldCharType="begin"/>
      </w:r>
      <w:r w:rsidRPr="00113309">
        <w:instrText xml:space="preserve"> REF _Ref393700740 \h </w:instrText>
      </w:r>
      <w:r w:rsidR="00113309" w:rsidRPr="00113309">
        <w:instrText xml:space="preserve"> \* MERGEFORMAT </w:instrText>
      </w:r>
      <w:r w:rsidRPr="00113309">
        <w:fldChar w:fldCharType="separate"/>
      </w:r>
      <w:r w:rsidRPr="00113309">
        <w:t xml:space="preserve">Таблица </w:t>
      </w:r>
      <w:r w:rsidRPr="00113309">
        <w:rPr>
          <w:noProof/>
        </w:rPr>
        <w:t>4</w:t>
      </w:r>
      <w:r w:rsidRPr="00113309">
        <w:fldChar w:fldCharType="end"/>
      </w:r>
      <w:r w:rsidRPr="00113309">
        <w:t>).</w:t>
      </w:r>
    </w:p>
    <w:p w:rsidR="00037AB0" w:rsidRPr="00113309" w:rsidRDefault="00037AB0" w:rsidP="00037AB0">
      <w:pPr>
        <w:pStyle w:val="af1"/>
        <w:jc w:val="right"/>
      </w:pPr>
      <w:bookmarkStart w:id="19" w:name="_Ref393700740"/>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4</w:t>
      </w:r>
      <w:r w:rsidRPr="00113309">
        <w:fldChar w:fldCharType="end"/>
      </w:r>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20" w:name="_Toc393700398"/>
      <w:r w:rsidRPr="00113309">
        <w:rPr>
          <w:lang w:val="ru-RU"/>
        </w:rPr>
        <w:lastRenderedPageBreak/>
        <w:t>Нормативы</w:t>
      </w:r>
      <w:r w:rsidRPr="00113309">
        <w:t xml:space="preserve"> градостроительного проектирования жилых зон</w:t>
      </w:r>
      <w:bookmarkEnd w:id="20"/>
    </w:p>
    <w:p w:rsidR="00D94082" w:rsidRPr="00113309" w:rsidRDefault="00D94082" w:rsidP="00CF5B5C">
      <w:pPr>
        <w:pStyle w:val="2"/>
      </w:pPr>
      <w:bookmarkStart w:id="21" w:name="_Toc389132931"/>
      <w:bookmarkStart w:id="22" w:name="_Toc393700399"/>
      <w:r w:rsidRPr="00113309">
        <w:t>Нормативы площади элементов планировочной структуры жилых зон</w:t>
      </w:r>
      <w:bookmarkEnd w:id="21"/>
      <w:bookmarkEnd w:id="22"/>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Pr="00113309">
        <w:fldChar w:fldCharType="begin"/>
      </w:r>
      <w:r w:rsidRPr="00113309">
        <w:instrText xml:space="preserve"> REF _Ref393700762 \h </w:instrText>
      </w:r>
      <w:r w:rsidR="00113309" w:rsidRPr="00113309">
        <w:instrText xml:space="preserve"> \* MERGEFORMAT </w:instrText>
      </w:r>
      <w:r w:rsidRPr="00113309">
        <w:fldChar w:fldCharType="separate"/>
      </w:r>
      <w:r w:rsidRPr="00113309">
        <w:t xml:space="preserve">Таблица </w:t>
      </w:r>
      <w:r w:rsidRPr="00113309">
        <w:rPr>
          <w:noProof/>
        </w:rPr>
        <w:t>5</w:t>
      </w:r>
      <w:r w:rsidRPr="00113309">
        <w:fldChar w:fldCharType="end"/>
      </w:r>
      <w:r w:rsidRPr="00113309">
        <w:t>).</w:t>
      </w:r>
    </w:p>
    <w:p w:rsidR="00037AB0" w:rsidRPr="00113309" w:rsidRDefault="00037AB0" w:rsidP="00037AB0">
      <w:pPr>
        <w:pStyle w:val="af1"/>
        <w:jc w:val="right"/>
      </w:pPr>
      <w:bookmarkStart w:id="23" w:name="_Ref364439411"/>
      <w:bookmarkStart w:id="24" w:name="_Ref393700762"/>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5</w:t>
      </w:r>
      <w:r w:rsidRPr="00113309">
        <w:fldChar w:fldCharType="end"/>
      </w:r>
      <w:bookmarkEnd w:id="24"/>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r w:rsidRPr="00113309">
        <w:fldChar w:fldCharType="begin"/>
      </w:r>
      <w:r w:rsidRPr="00113309">
        <w:instrText xml:space="preserve"> REF _Ref393700783 \h </w:instrText>
      </w:r>
      <w:r w:rsidR="00113309" w:rsidRPr="00113309">
        <w:instrText xml:space="preserve"> \* MERGEFORMAT </w:instrText>
      </w:r>
      <w:r w:rsidRPr="00113309">
        <w:fldChar w:fldCharType="separate"/>
      </w:r>
      <w:r w:rsidRPr="00113309">
        <w:t xml:space="preserve">Таблица </w:t>
      </w:r>
      <w:r w:rsidRPr="00113309">
        <w:rPr>
          <w:noProof/>
        </w:rPr>
        <w:t>6</w:t>
      </w:r>
      <w:r w:rsidRPr="00113309">
        <w:fldChar w:fldCharType="end"/>
      </w:r>
      <w:r w:rsidRPr="00113309">
        <w:t>).</w:t>
      </w:r>
    </w:p>
    <w:p w:rsidR="00037AB0" w:rsidRPr="00113309" w:rsidRDefault="00037AB0" w:rsidP="00037AB0">
      <w:pPr>
        <w:pStyle w:val="af1"/>
        <w:jc w:val="right"/>
      </w:pPr>
      <w:bookmarkStart w:id="25" w:name="_Ref364439445"/>
      <w:bookmarkStart w:id="26" w:name="_Ref393700783"/>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6</w:t>
      </w:r>
      <w:r w:rsidRPr="00113309">
        <w:fldChar w:fldCharType="end"/>
      </w:r>
      <w:bookmarkEnd w:id="26"/>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7" w:name="_Toc389132932"/>
      <w:bookmarkStart w:id="28" w:name="_Toc393700400"/>
      <w:r w:rsidRPr="00113309">
        <w:t>Плотности населения жилых зон</w:t>
      </w:r>
      <w:bookmarkEnd w:id="27"/>
      <w:bookmarkEnd w:id="28"/>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113309">
        <w:fldChar w:fldCharType="begin"/>
      </w:r>
      <w:r w:rsidRPr="00113309">
        <w:instrText xml:space="preserve"> REF _Ref393700816 \h </w:instrText>
      </w:r>
      <w:r w:rsidR="00113309" w:rsidRPr="00113309">
        <w:instrText xml:space="preserve"> \* MERGEFORMAT </w:instrText>
      </w:r>
      <w:r w:rsidRPr="00113309">
        <w:fldChar w:fldCharType="separate"/>
      </w:r>
      <w:r w:rsidRPr="00113309">
        <w:t xml:space="preserve">таблице </w:t>
      </w:r>
      <w:r w:rsidRPr="00113309">
        <w:rPr>
          <w:noProof/>
        </w:rPr>
        <w:t>7</w:t>
      </w:r>
      <w:r w:rsidRPr="00113309">
        <w:fldChar w:fldCharType="end"/>
      </w:r>
      <w:r w:rsidRPr="00113309">
        <w:t>:</w:t>
      </w:r>
    </w:p>
    <w:p w:rsidR="00037AB0" w:rsidRPr="00113309" w:rsidRDefault="00037AB0" w:rsidP="00037AB0">
      <w:pPr>
        <w:pStyle w:val="af1"/>
        <w:jc w:val="right"/>
      </w:pPr>
      <w:bookmarkStart w:id="29" w:name="_Ref393700816"/>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7</w:t>
      </w:r>
      <w:r w:rsidRPr="00113309">
        <w:fldChar w:fldCharType="end"/>
      </w:r>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113309" w:rsidTr="003C7992">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8</w:t>
      </w:r>
      <w:r w:rsidRPr="00113309">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113309" w:rsidTr="003C7992">
        <w:tblPrEx>
          <w:tblCellMar>
            <w:top w:w="0" w:type="dxa"/>
            <w:bottom w:w="0" w:type="dxa"/>
          </w:tblCellMar>
        </w:tblPrEx>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lastRenderedPageBreak/>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blPrEx>
          <w:tblCellMar>
            <w:top w:w="0" w:type="dxa"/>
            <w:bottom w:w="0" w:type="dxa"/>
          </w:tblCellMar>
        </w:tblPrEx>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blPrEx>
          <w:tblCellMar>
            <w:top w:w="0" w:type="dxa"/>
            <w:bottom w:w="0" w:type="dxa"/>
          </w:tblCellMar>
        </w:tblPrEx>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30" w:name="_Toc389132933"/>
      <w:bookmarkStart w:id="31" w:name="_Toc393700401"/>
      <w:r w:rsidRPr="00113309">
        <w:t>Нормативы распределения жилых зон по типам и этажности жилой застройки</w:t>
      </w:r>
      <w:bookmarkEnd w:id="30"/>
      <w:bookmarkEnd w:id="31"/>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2" w:name="_Toc389132934"/>
      <w:bookmarkStart w:id="33" w:name="_Toc393700402"/>
      <w:r w:rsidRPr="00113309">
        <w:t>Нормативы интенсивности использования территорий жилых зон</w:t>
      </w:r>
      <w:bookmarkEnd w:id="32"/>
      <w:bookmarkEnd w:id="33"/>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4"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4"/>
    <w:p w:rsidR="001B1BE5" w:rsidRPr="00113309" w:rsidRDefault="001B1BE5" w:rsidP="001B1BE5">
      <w:pPr>
        <w:pStyle w:val="af1"/>
        <w:jc w:val="right"/>
      </w:pPr>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9</w:t>
      </w:r>
      <w:r w:rsidRPr="00113309">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5" w:name="_Toc389132935"/>
      <w:bookmarkStart w:id="36"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lastRenderedPageBreak/>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5"/>
    <w:bookmarkEnd w:id="36"/>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w:t>
      </w:r>
      <w:r w:rsidRPr="00113309">
        <w:lastRenderedPageBreak/>
        <w:t>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7" w:name="_Toc389132936"/>
      <w:bookmarkStart w:id="38"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w:t>
      </w:r>
      <w:r w:rsidRPr="00113309">
        <w:lastRenderedPageBreak/>
        <w:t>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10</w:t>
      </w:r>
      <w:r w:rsidRPr="00113309">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blPrEx>
          <w:tblCellMar>
            <w:top w:w="0" w:type="dxa"/>
            <w:bottom w:w="0" w:type="dxa"/>
          </w:tblCellMar>
        </w:tblPrEx>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blPrEx>
          <w:tblCellMar>
            <w:top w:w="0" w:type="dxa"/>
            <w:bottom w:w="0" w:type="dxa"/>
          </w:tblCellMar>
        </w:tblPrEx>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11</w:t>
      </w:r>
      <w:r w:rsidRPr="00113309">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blPrEx>
          <w:tblCellMar>
            <w:top w:w="0" w:type="dxa"/>
            <w:bottom w:w="0" w:type="dxa"/>
          </w:tblCellMar>
        </w:tblPrEx>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12</w:t>
      </w:r>
      <w:r w:rsidRPr="00113309">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blPrEx>
          <w:tblCellMar>
            <w:top w:w="0" w:type="dxa"/>
            <w:bottom w:w="0" w:type="dxa"/>
          </w:tblCellMar>
        </w:tblPrEx>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blPrEx>
          <w:tblCellMar>
            <w:top w:w="0" w:type="dxa"/>
            <w:bottom w:w="0" w:type="dxa"/>
          </w:tblCellMar>
        </w:tblPrEx>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9" w:name="_Toc389132937"/>
      <w:bookmarkStart w:id="40" w:name="_Toc393700405"/>
      <w:bookmarkEnd w:id="37"/>
      <w:bookmarkEnd w:id="38"/>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lastRenderedPageBreak/>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9"/>
    <w:bookmarkEnd w:id="40"/>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w:t>
      </w:r>
      <w:r w:rsidRPr="00113309">
        <w:lastRenderedPageBreak/>
        <w:t>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r w:rsidRPr="00113309">
        <w:fldChar w:fldCharType="begin"/>
      </w:r>
      <w:r w:rsidRPr="00113309">
        <w:instrText xml:space="preserve"> REF _Ref393701531 \h </w:instrText>
      </w:r>
      <w:r w:rsidR="00113309" w:rsidRPr="00113309">
        <w:instrText xml:space="preserve"> \* MERGEFORMAT </w:instrText>
      </w:r>
      <w:r w:rsidRPr="00113309">
        <w:fldChar w:fldCharType="separate"/>
      </w:r>
      <w:r w:rsidRPr="00113309">
        <w:t xml:space="preserve">Таблица </w:t>
      </w:r>
      <w:r w:rsidRPr="00113309">
        <w:rPr>
          <w:noProof/>
        </w:rPr>
        <w:t>13</w:t>
      </w:r>
      <w:r w:rsidRPr="00113309">
        <w:fldChar w:fldCharType="end"/>
      </w:r>
      <w:r w:rsidRPr="00113309">
        <w:t>).</w:t>
      </w:r>
    </w:p>
    <w:p w:rsidR="00FE6279" w:rsidRPr="00113309" w:rsidRDefault="00FE6279" w:rsidP="00FE6279">
      <w:pPr>
        <w:pStyle w:val="af1"/>
        <w:jc w:val="right"/>
      </w:pPr>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13</w:t>
      </w:r>
      <w:r w:rsidRPr="00113309">
        <w:fldChar w:fldCharType="end"/>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eastAsia="x-none"/>
        </w:rPr>
      </w:pPr>
    </w:p>
    <w:p w:rsidR="005E5223" w:rsidRPr="00113309" w:rsidRDefault="005E5223" w:rsidP="00CF5B5C">
      <w:pPr>
        <w:pStyle w:val="11"/>
      </w:pPr>
      <w:bookmarkStart w:id="41" w:name="_Toc329620173"/>
      <w:bookmarkStart w:id="42" w:name="_Toc344368296"/>
      <w:bookmarkStart w:id="43" w:name="_Toc389132949"/>
      <w:bookmarkStart w:id="44" w:name="_Toc393700410"/>
      <w:r w:rsidRPr="00113309">
        <w:t>Нормативы градостроительного проектирования в сфере обеспечения условий для развития сельскохозяйственного производства</w:t>
      </w:r>
      <w:bookmarkEnd w:id="42"/>
      <w:bookmarkEnd w:id="43"/>
      <w:bookmarkEnd w:id="44"/>
    </w:p>
    <w:p w:rsidR="005E5223" w:rsidRPr="00113309" w:rsidRDefault="005E5223" w:rsidP="00CF5B5C">
      <w:pPr>
        <w:pStyle w:val="2"/>
      </w:pPr>
      <w:bookmarkStart w:id="45" w:name="_Toc389132950"/>
      <w:bookmarkStart w:id="46"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bookmarkEnd w:id="46"/>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lastRenderedPageBreak/>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lastRenderedPageBreak/>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eastAsia="x-none"/>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eastAsia="x-none"/>
        </w:rPr>
      </w:pPr>
    </w:p>
    <w:p w:rsidR="005E5223" w:rsidRPr="00113309" w:rsidRDefault="005E5223" w:rsidP="00CF5B5C">
      <w:pPr>
        <w:pStyle w:val="2"/>
      </w:pPr>
      <w:bookmarkStart w:id="47" w:name="_Toc389132951"/>
      <w:bookmarkStart w:id="48" w:name="_Toc393700412"/>
      <w:r w:rsidRPr="00113309">
        <w:t>Нормативная плотность застройки площадок сельскохозяйственных предприятий</w:t>
      </w:r>
      <w:bookmarkEnd w:id="47"/>
      <w:bookmarkEnd w:id="48"/>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lastRenderedPageBreak/>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9" w:name="fts_hit0"/>
      <w:bookmarkEnd w:id="49"/>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50" w:name="_Ref393700730"/>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14</w:t>
      </w:r>
      <w:r w:rsidRPr="00113309">
        <w:fldChar w:fldCharType="end"/>
      </w:r>
      <w:bookmarkEnd w:id="50"/>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Прививочные мастерские по производству виноградных прививок и выращиванию саженцев </w:t>
            </w:r>
            <w:r w:rsidRPr="00113309">
              <w:rPr>
                <w:rFonts w:ascii="Times New Roman" w:hAnsi="Times New Roman" w:cs="Times New Roman"/>
              </w:rPr>
              <w:lastRenderedPageBreak/>
              <w:t>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w:t>
      </w:r>
      <w:r w:rsidRPr="00113309">
        <w:rPr>
          <w:rFonts w:ascii="Times New Roman" w:hAnsi="Times New Roman" w:cs="Times New Roman"/>
        </w:rPr>
        <w:lastRenderedPageBreak/>
        <w:t>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1" w:name="_Toc235501945"/>
      <w:bookmarkStart w:id="52" w:name="_Toc245968953"/>
      <w:bookmarkStart w:id="53" w:name="_Toc389132952"/>
      <w:bookmarkStart w:id="54" w:name="_Toc393700413"/>
      <w:bookmarkEnd w:id="41"/>
      <w:r w:rsidRPr="00113309">
        <w:t>Нормативное расстояние от автомобильных дорог до садоводческих (дачных) объединений</w:t>
      </w:r>
      <w:bookmarkEnd w:id="53"/>
      <w:bookmarkEnd w:id="54"/>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5" w:name="_Toc389132953"/>
      <w:bookmarkStart w:id="56"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5"/>
      <w:bookmarkEnd w:id="56"/>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lastRenderedPageBreak/>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7" w:name="_Toc389132954"/>
      <w:bookmarkStart w:id="58" w:name="_Toc393700415"/>
      <w:r w:rsidRPr="00113309">
        <w:t>Нормативное расстояние от застройки на территории садоводческих (дачных) объединений до лесных массивов.</w:t>
      </w:r>
      <w:bookmarkEnd w:id="57"/>
      <w:bookmarkEnd w:id="58"/>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9" w:name="_Toc389132955"/>
      <w:bookmarkStart w:id="60" w:name="_Toc393700416"/>
      <w:r w:rsidRPr="00113309">
        <w:t>Нормативные размеры и состав площадок общего пользования на территориях садоводческих дачных объединений.</w:t>
      </w:r>
      <w:bookmarkEnd w:id="59"/>
      <w:bookmarkEnd w:id="60"/>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Pr="00113309">
        <w:fldChar w:fldCharType="begin"/>
      </w:r>
      <w:r w:rsidRPr="00113309">
        <w:instrText xml:space="preserve"> REF _Ref364441595 \h </w:instrText>
      </w:r>
      <w:r w:rsidR="00113309" w:rsidRPr="00113309">
        <w:instrText xml:space="preserve"> \* MERGEFORMAT </w:instrText>
      </w:r>
      <w:r w:rsidRPr="00113309">
        <w:fldChar w:fldCharType="separate"/>
      </w:r>
      <w:r w:rsidRPr="00113309">
        <w:t xml:space="preserve">Таблица </w:t>
      </w:r>
      <w:r w:rsidRPr="00113309">
        <w:rPr>
          <w:noProof/>
        </w:rPr>
        <w:t>15</w:t>
      </w:r>
      <w:r w:rsidRPr="00113309">
        <w:fldChar w:fldCharType="end"/>
      </w:r>
      <w:r w:rsidRPr="00113309">
        <w:t>).</w:t>
      </w:r>
    </w:p>
    <w:p w:rsidR="00261B4B" w:rsidRPr="00113309" w:rsidRDefault="00261B4B" w:rsidP="00261B4B">
      <w:pPr>
        <w:pStyle w:val="af1"/>
        <w:keepNext/>
        <w:jc w:val="right"/>
      </w:pPr>
      <w:bookmarkStart w:id="61" w:name="_Ref364441595"/>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15</w:t>
      </w:r>
      <w:r w:rsidRPr="00113309">
        <w:fldChar w:fldCharType="end"/>
      </w:r>
      <w:bookmarkEnd w:id="61"/>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lastRenderedPageBreak/>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2" w:name="_Toc389132956"/>
      <w:bookmarkStart w:id="63" w:name="_Toc393700417"/>
      <w:r w:rsidRPr="00113309">
        <w:t>Нормативное расстояние от площадки мусоросборников до границ садовых участков</w:t>
      </w:r>
      <w:bookmarkEnd w:id="62"/>
      <w:bookmarkEnd w:id="63"/>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4" w:name="_Toc389132957"/>
      <w:bookmarkStart w:id="65" w:name="_Toc393700418"/>
      <w:r w:rsidRPr="00113309">
        <w:t>Нормативная ширина улиц и проездов в красных линиях на территории садоводческих (дачных) объединений</w:t>
      </w:r>
      <w:bookmarkEnd w:id="64"/>
      <w:bookmarkEnd w:id="65"/>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6" w:name="_Toc389132892"/>
      <w:bookmarkStart w:id="67" w:name="_Toc393700419"/>
      <w:bookmarkEnd w:id="51"/>
      <w:bookmarkEnd w:id="52"/>
      <w:r w:rsidRPr="00113309">
        <w:lastRenderedPageBreak/>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6"/>
      <w:bookmarkEnd w:id="67"/>
      <w:r w:rsidRPr="00113309">
        <w:t xml:space="preserve"> </w:t>
      </w:r>
    </w:p>
    <w:p w:rsidR="007A5A8C" w:rsidRPr="00113309" w:rsidRDefault="007A5A8C" w:rsidP="00CF5B5C">
      <w:pPr>
        <w:pStyle w:val="2"/>
      </w:pPr>
      <w:bookmarkStart w:id="68" w:name="_Toc389132893"/>
      <w:bookmarkStart w:id="69"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8"/>
      <w:bookmarkEnd w:id="69"/>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70" w:name="_Toc389132894"/>
      <w:bookmarkStart w:id="71"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70"/>
      <w:bookmarkEnd w:id="71"/>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035211" w:rsidRPr="00113309">
        <w:fldChar w:fldCharType="begin"/>
      </w:r>
      <w:r w:rsidR="00035211" w:rsidRPr="00113309">
        <w:instrText xml:space="preserve"> REF _Ref388450311 \h </w:instrText>
      </w:r>
      <w:r w:rsidR="00113309" w:rsidRPr="00113309">
        <w:instrText xml:space="preserve"> \* MERGEFORMAT </w:instrText>
      </w:r>
      <w:r w:rsidR="00035211" w:rsidRPr="00113309">
        <w:fldChar w:fldCharType="separate"/>
      </w:r>
      <w:r w:rsidR="00035211" w:rsidRPr="00113309">
        <w:t xml:space="preserve">таблицей </w:t>
      </w:r>
      <w:r w:rsidR="00035211" w:rsidRPr="00113309">
        <w:rPr>
          <w:noProof/>
        </w:rPr>
        <w:t>16</w:t>
      </w:r>
      <w:r w:rsidR="00035211" w:rsidRPr="00113309">
        <w:fldChar w:fldCharType="end"/>
      </w:r>
    </w:p>
    <w:p w:rsidR="007A5A8C" w:rsidRPr="00113309" w:rsidRDefault="007A5A8C" w:rsidP="007A5A8C">
      <w:pPr>
        <w:pStyle w:val="af1"/>
        <w:jc w:val="right"/>
        <w:rPr>
          <w:sz w:val="24"/>
          <w:szCs w:val="24"/>
        </w:rPr>
      </w:pPr>
      <w:bookmarkStart w:id="72" w:name="_Ref388450311"/>
      <w:r w:rsidRPr="00113309">
        <w:t xml:space="preserve">Таблица </w:t>
      </w:r>
      <w:r w:rsidRPr="00113309">
        <w:fldChar w:fldCharType="begin"/>
      </w:r>
      <w:r w:rsidRPr="00113309">
        <w:instrText xml:space="preserve"> SEQ Таблица \* ARABIC </w:instrText>
      </w:r>
      <w:r w:rsidRPr="00113309">
        <w:fldChar w:fldCharType="separate"/>
      </w:r>
      <w:r w:rsidR="0018721E" w:rsidRPr="00113309">
        <w:rPr>
          <w:noProof/>
        </w:rPr>
        <w:t>16</w:t>
      </w:r>
      <w:r w:rsidRPr="00113309">
        <w:fldChar w:fldCharType="end"/>
      </w:r>
      <w:bookmarkEnd w:id="72"/>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Лесостепь</w:t>
            </w:r>
          </w:p>
        </w:tc>
        <w:tc>
          <w:tcPr>
            <w:tcW w:w="1510" w:type="dxa"/>
          </w:tcPr>
          <w:p w:rsidR="0078636D" w:rsidRPr="00113309" w:rsidRDefault="0078636D" w:rsidP="002C3F97">
            <w:pPr>
              <w:rPr>
                <w:sz w:val="20"/>
                <w:szCs w:val="20"/>
              </w:rPr>
            </w:pPr>
            <w:r w:rsidRPr="00113309">
              <w:rPr>
                <w:sz w:val="20"/>
                <w:szCs w:val="20"/>
              </w:rPr>
              <w:t>1,2</w:t>
            </w:r>
          </w:p>
        </w:tc>
        <w:tc>
          <w:tcPr>
            <w:tcW w:w="2232" w:type="dxa"/>
          </w:tcPr>
          <w:p w:rsidR="0078636D" w:rsidRPr="00113309" w:rsidRDefault="0078636D" w:rsidP="002C3F97">
            <w:pPr>
              <w:rPr>
                <w:sz w:val="20"/>
                <w:szCs w:val="20"/>
              </w:rPr>
            </w:pPr>
            <w:r w:rsidRPr="00113309">
              <w:rPr>
                <w:sz w:val="20"/>
                <w:szCs w:val="20"/>
              </w:rPr>
              <w:t xml:space="preserve">14,4 </w:t>
            </w:r>
          </w:p>
        </w:tc>
        <w:tc>
          <w:tcPr>
            <w:tcW w:w="4696" w:type="dxa"/>
          </w:tcPr>
          <w:p w:rsidR="0078636D" w:rsidRPr="00113309" w:rsidRDefault="0078636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73" w:name="_Toc389132895"/>
      <w:bookmarkStart w:id="74" w:name="_Toc393700422"/>
      <w:r w:rsidRPr="00113309">
        <w:lastRenderedPageBreak/>
        <w:t>Нормативы площади территорий для размещения объектов рекреационного назначения (в гектарах) следует принимать не менее, га:</w:t>
      </w:r>
      <w:bookmarkEnd w:id="73"/>
      <w:bookmarkEnd w:id="74"/>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5" w:name="_Toc389132896"/>
      <w:bookmarkStart w:id="76" w:name="_Toc393700423"/>
      <w:r w:rsidRPr="00113309">
        <w:t>Площадь озелененных территорий в общем балансе территории парков и садов:</w:t>
      </w:r>
      <w:bookmarkEnd w:id="75"/>
      <w:bookmarkEnd w:id="76"/>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7" w:name="_Toc389132898"/>
      <w:bookmarkStart w:id="78" w:name="_Toc393700425"/>
      <w:r w:rsidRPr="00113309">
        <w:t>Минимальные  расчетные  показатели  площадей  территорий, распределения  элементов  объектов  рекреационного  назначения.</w:t>
      </w:r>
      <w:bookmarkEnd w:id="77"/>
      <w:bookmarkEnd w:id="78"/>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F9602F" w:rsidRPr="00113309">
        <w:fldChar w:fldCharType="begin"/>
      </w:r>
      <w:r w:rsidR="00F9602F" w:rsidRPr="00113309">
        <w:instrText xml:space="preserve"> REF _Ref388450373 \h </w:instrText>
      </w:r>
      <w:r w:rsidR="00113309" w:rsidRPr="00113309">
        <w:instrText xml:space="preserve"> \* MERGEFORMAT </w:instrText>
      </w:r>
      <w:r w:rsidR="00F9602F" w:rsidRPr="00113309">
        <w:fldChar w:fldCharType="separate"/>
      </w:r>
      <w:r w:rsidR="00F9602F" w:rsidRPr="00113309">
        <w:t xml:space="preserve">таблицей </w:t>
      </w:r>
      <w:r w:rsidR="00F9602F" w:rsidRPr="00113309">
        <w:rPr>
          <w:noProof/>
        </w:rPr>
        <w:t>17</w:t>
      </w:r>
      <w:r w:rsidR="00F9602F" w:rsidRPr="00113309">
        <w:fldChar w:fldCharType="end"/>
      </w:r>
    </w:p>
    <w:p w:rsidR="007A5A8C" w:rsidRPr="00113309" w:rsidRDefault="007A5A8C" w:rsidP="007A5A8C">
      <w:pPr>
        <w:pStyle w:val="af1"/>
        <w:keepNext/>
        <w:jc w:val="right"/>
      </w:pPr>
      <w:bookmarkStart w:id="79" w:name="_Ref388450373"/>
      <w:r w:rsidRPr="00113309">
        <w:t xml:space="preserve">Таблица </w:t>
      </w:r>
      <w:r w:rsidRPr="00113309">
        <w:fldChar w:fldCharType="begin"/>
      </w:r>
      <w:r w:rsidRPr="00113309">
        <w:instrText xml:space="preserve"> SEQ Таблица \* ARABIC </w:instrText>
      </w:r>
      <w:r w:rsidRPr="00113309">
        <w:fldChar w:fldCharType="separate"/>
      </w:r>
      <w:r w:rsidR="0018721E" w:rsidRPr="00113309">
        <w:rPr>
          <w:noProof/>
        </w:rPr>
        <w:t>17</w:t>
      </w:r>
      <w:r w:rsidRPr="00113309">
        <w:fldChar w:fldCharType="end"/>
      </w:r>
      <w:bookmarkEnd w:id="79"/>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80" w:name="_Toc389132899"/>
      <w:bookmarkStart w:id="81" w:name="_Toc393700426"/>
      <w:r w:rsidRPr="00113309">
        <w:t>Требования к устройству дорожной сети рекреационных территорий общего пользования</w:t>
      </w:r>
      <w:bookmarkEnd w:id="80"/>
      <w:bookmarkEnd w:id="81"/>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2" w:name="_Toc389132900"/>
      <w:bookmarkStart w:id="83" w:name="_Toc393700427"/>
      <w:r w:rsidRPr="00113309">
        <w:t>Нормативы доступности территорий и объектов рекреационного назначения для населения.</w:t>
      </w:r>
      <w:bookmarkEnd w:id="82"/>
      <w:bookmarkEnd w:id="83"/>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 xml:space="preserve">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w:t>
      </w:r>
      <w:r w:rsidRPr="00113309">
        <w:lastRenderedPageBreak/>
        <w:t>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r w:rsidRPr="00113309">
        <w:fldChar w:fldCharType="begin"/>
      </w:r>
      <w:r w:rsidRPr="00113309">
        <w:instrText xml:space="preserve"> SEQ Таблица \* ARABIC </w:instrText>
      </w:r>
      <w:r w:rsidRPr="00113309">
        <w:fldChar w:fldCharType="separate"/>
      </w:r>
      <w:r w:rsidR="0018721E" w:rsidRPr="00113309">
        <w:rPr>
          <w:noProof/>
        </w:rPr>
        <w:t>18</w:t>
      </w:r>
      <w:r w:rsidRPr="00113309">
        <w:fldChar w:fldCharType="end"/>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CF5B5C">
      <w:pPr>
        <w:pStyle w:val="2"/>
      </w:pPr>
      <w:bookmarkStart w:id="84" w:name="_Toc389132901"/>
      <w:bookmarkStart w:id="85"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4"/>
      <w:bookmarkEnd w:id="85"/>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6" w:name="_Toc389132902"/>
      <w:bookmarkStart w:id="87" w:name="_Toc393700429"/>
      <w:r w:rsidRPr="00113309">
        <w:t>Нормативы численности единовременных посетителей объектов рекреационного назначения</w:t>
      </w:r>
      <w:bookmarkEnd w:id="86"/>
      <w:bookmarkEnd w:id="87"/>
    </w:p>
    <w:p w:rsidR="007A5A8C" w:rsidRPr="00113309" w:rsidRDefault="007A5A8C" w:rsidP="003F7045">
      <w:pPr>
        <w:pStyle w:val="a6"/>
      </w:pPr>
      <w:r w:rsidRPr="00113309">
        <w:t xml:space="preserve">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w:t>
      </w:r>
      <w:r w:rsidRPr="00113309">
        <w:lastRenderedPageBreak/>
        <w:t>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F9602F" w:rsidRPr="00113309">
        <w:fldChar w:fldCharType="begin"/>
      </w:r>
      <w:r w:rsidR="00F9602F" w:rsidRPr="00113309">
        <w:instrText xml:space="preserve"> REF _Ref393702202 \h </w:instrText>
      </w:r>
      <w:r w:rsidR="00113309" w:rsidRPr="00113309">
        <w:instrText xml:space="preserve"> \* MERGEFORMAT </w:instrText>
      </w:r>
      <w:r w:rsidR="00F9602F" w:rsidRPr="00113309">
        <w:fldChar w:fldCharType="separate"/>
      </w:r>
      <w:r w:rsidR="00F9602F" w:rsidRPr="00113309">
        <w:t xml:space="preserve">таблицей </w:t>
      </w:r>
      <w:r w:rsidR="00F9602F" w:rsidRPr="00113309">
        <w:rPr>
          <w:noProof/>
        </w:rPr>
        <w:t>19</w:t>
      </w:r>
      <w:r w:rsidR="00F9602F" w:rsidRPr="00113309">
        <w:fldChar w:fldCharType="end"/>
      </w:r>
      <w:r w:rsidRPr="00113309">
        <w:t>.</w:t>
      </w:r>
    </w:p>
    <w:p w:rsidR="007A5A8C" w:rsidRPr="00113309" w:rsidRDefault="00F9602F" w:rsidP="00F9602F">
      <w:pPr>
        <w:pStyle w:val="af1"/>
        <w:jc w:val="right"/>
      </w:pPr>
      <w:bookmarkStart w:id="88" w:name="_Ref393702202"/>
      <w:r w:rsidRPr="00113309">
        <w:t xml:space="preserve">Таблица </w:t>
      </w:r>
      <w:r w:rsidRPr="00113309">
        <w:fldChar w:fldCharType="begin"/>
      </w:r>
      <w:r w:rsidRPr="00113309">
        <w:instrText xml:space="preserve"> SEQ Таблица \* ARABIC </w:instrText>
      </w:r>
      <w:r w:rsidRPr="00113309">
        <w:fldChar w:fldCharType="separate"/>
      </w:r>
      <w:r w:rsidR="0018721E" w:rsidRPr="00113309">
        <w:rPr>
          <w:noProof/>
        </w:rPr>
        <w:t>19</w:t>
      </w:r>
      <w:r w:rsidRPr="00113309">
        <w:fldChar w:fldCharType="end"/>
      </w:r>
      <w:bookmarkEnd w:id="88"/>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9" w:name="_Toc389132903"/>
      <w:bookmarkStart w:id="90" w:name="_Toc393700430"/>
      <w:r w:rsidRPr="00113309">
        <w:t>Нормативы благоустройства озеленённых территорий общего пользования.</w:t>
      </w:r>
      <w:bookmarkEnd w:id="89"/>
      <w:bookmarkEnd w:id="90"/>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1" w:name="_Toc389132904"/>
      <w:bookmarkStart w:id="92"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113309" w:rsidRDefault="007A5A8C" w:rsidP="003F7045">
      <w:pPr>
        <w:pStyle w:val="a6"/>
        <w:rPr>
          <w:lang w:val="en-US"/>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3" w:name="_Toc389132810"/>
      <w:bookmarkStart w:id="94"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3"/>
      <w:bookmarkEnd w:id="94"/>
    </w:p>
    <w:p w:rsidR="006641FC" w:rsidRPr="00113309" w:rsidRDefault="006641FC" w:rsidP="00CF5B5C">
      <w:pPr>
        <w:pStyle w:val="2"/>
      </w:pPr>
      <w:bookmarkStart w:id="95" w:name="_Toc389132811"/>
      <w:bookmarkStart w:id="96" w:name="_Toc393700433"/>
      <w:r w:rsidRPr="00113309">
        <w:t>Отделения почтовой связи</w:t>
      </w:r>
      <w:bookmarkEnd w:id="95"/>
      <w:bookmarkEnd w:id="96"/>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7" w:name="_Toc389132812"/>
      <w:bookmarkStart w:id="98" w:name="_Toc393700434"/>
      <w:r w:rsidRPr="00113309">
        <w:t>Предприятия общественного питания</w:t>
      </w:r>
      <w:bookmarkEnd w:id="97"/>
      <w:bookmarkEnd w:id="98"/>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113309">
        <w:rPr>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eastAsia="x-none"/>
        </w:rPr>
      </w:pPr>
      <w:r w:rsidRPr="00113309">
        <w:rPr>
          <w:lang w:eastAsia="x-none"/>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eastAsia="x-none"/>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9" w:name="_Toc389132813"/>
      <w:bookmarkStart w:id="100" w:name="_Toc393700435"/>
      <w:r w:rsidRPr="00113309">
        <w:t>Предприятия торговли</w:t>
      </w:r>
      <w:bookmarkEnd w:id="99"/>
      <w:bookmarkEnd w:id="100"/>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1" w:name="_Toc389132815"/>
      <w:bookmarkStart w:id="102" w:name="_Toc393700437"/>
      <w:r w:rsidRPr="00113309">
        <w:t>Предприятия бытового обслуживания</w:t>
      </w:r>
      <w:bookmarkEnd w:id="101"/>
      <w:bookmarkEnd w:id="102"/>
    </w:p>
    <w:p w:rsidR="00CF3187" w:rsidRPr="00113309" w:rsidRDefault="00CF3187" w:rsidP="00CF3187">
      <w:pPr>
        <w:pStyle w:val="a6"/>
      </w:pPr>
      <w:r w:rsidRPr="00113309">
        <w:rPr>
          <w:lang w:eastAsia="x-none"/>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eastAsia="x-none"/>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eastAsia="x-none"/>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eastAsia="x-none"/>
        </w:rPr>
        <w:t>предприятий бытового обслуживания, как учреждений второй степени необходимости</w:t>
      </w:r>
      <w:r w:rsidRPr="00113309">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3" w:name="_Toc389132816"/>
      <w:bookmarkStart w:id="104" w:name="_Toc393700438"/>
      <w:r w:rsidRPr="00113309">
        <w:t>Прачечные</w:t>
      </w:r>
      <w:bookmarkEnd w:id="103"/>
      <w:bookmarkEnd w:id="104"/>
    </w:p>
    <w:p w:rsidR="00CF3187" w:rsidRPr="00113309" w:rsidRDefault="00CF3187" w:rsidP="00CF3187">
      <w:pPr>
        <w:pStyle w:val="a6"/>
      </w:pPr>
      <w:r w:rsidRPr="00113309">
        <w:rPr>
          <w:lang w:eastAsia="x-none"/>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eastAsia="x-none"/>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5" w:name="_Toc389132817"/>
      <w:bookmarkStart w:id="106" w:name="_Toc393700439"/>
      <w:r w:rsidRPr="00113309">
        <w:t>Химчистки</w:t>
      </w:r>
      <w:bookmarkEnd w:id="105"/>
      <w:bookmarkEnd w:id="106"/>
    </w:p>
    <w:p w:rsidR="00CF3187" w:rsidRPr="00113309" w:rsidRDefault="00CF3187" w:rsidP="00CF3187">
      <w:pPr>
        <w:pStyle w:val="a6"/>
      </w:pPr>
      <w:r w:rsidRPr="00113309">
        <w:t xml:space="preserve">Нормативы </w:t>
      </w:r>
      <w:r w:rsidRPr="00113309">
        <w:rPr>
          <w:lang w:eastAsia="x-none"/>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eastAsia="x-none"/>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7" w:name="_Toc389132818"/>
      <w:bookmarkStart w:id="108" w:name="_Toc393700440"/>
      <w:r w:rsidRPr="00113309">
        <w:t>Бани</w:t>
      </w:r>
      <w:bookmarkEnd w:id="107"/>
      <w:bookmarkEnd w:id="108"/>
    </w:p>
    <w:p w:rsidR="00CF3187" w:rsidRPr="00113309" w:rsidRDefault="00CF3187" w:rsidP="00CF3187">
      <w:pPr>
        <w:pStyle w:val="a6"/>
      </w:pPr>
      <w:r w:rsidRPr="00113309">
        <w:rPr>
          <w:lang w:eastAsia="x-none"/>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eastAsia="x-none"/>
        </w:rPr>
        <w:t xml:space="preserve"> </w:t>
      </w:r>
      <w:r w:rsidRPr="00113309">
        <w:t>– 7 мест на 1 тыс. человек.</w:t>
      </w:r>
    </w:p>
    <w:p w:rsidR="00CF3187" w:rsidRPr="00113309" w:rsidRDefault="00CF3187" w:rsidP="00CF3187">
      <w:pPr>
        <w:pStyle w:val="a6"/>
        <w:rPr>
          <w:lang w:eastAsia="x-none"/>
        </w:rPr>
      </w:pPr>
      <w:r w:rsidRPr="00113309">
        <w:t xml:space="preserve">Нормативы размеров земельных участков </w:t>
      </w:r>
      <w:r w:rsidRPr="00113309">
        <w:rPr>
          <w:lang w:eastAsia="x-none"/>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eastAsia="x-none"/>
        </w:rPr>
        <w:t xml:space="preserve"> 0,2-0,4 га на объект.</w:t>
      </w:r>
    </w:p>
    <w:p w:rsidR="006641FC" w:rsidRPr="00113309" w:rsidRDefault="006641FC" w:rsidP="00CF5B5C">
      <w:pPr>
        <w:pStyle w:val="11"/>
      </w:pPr>
      <w:bookmarkStart w:id="109" w:name="_Toc389132819"/>
      <w:bookmarkStart w:id="110" w:name="_Toc393700441"/>
      <w:r w:rsidRPr="00113309">
        <w:t>Нормативы обеспеченности населения в границах поселения библиотечным обслуживанием</w:t>
      </w:r>
      <w:bookmarkEnd w:id="109"/>
      <w:bookmarkEnd w:id="110"/>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113309">
        <w:fldChar w:fldCharType="begin"/>
      </w:r>
      <w:r w:rsidRPr="00113309">
        <w:instrText xml:space="preserve"> REF _Ref393702297 \h </w:instrText>
      </w:r>
      <w:r w:rsidRPr="00113309">
        <w:instrText xml:space="preserve"> \* MERGEFORMAT </w:instrText>
      </w:r>
      <w:r w:rsidRPr="00113309">
        <w:fldChar w:fldCharType="separate"/>
      </w:r>
      <w:r w:rsidRPr="00113309">
        <w:t xml:space="preserve">таблицей </w:t>
      </w:r>
      <w:r w:rsidRPr="00113309">
        <w:rPr>
          <w:noProof/>
        </w:rPr>
        <w:t>20</w:t>
      </w:r>
      <w:r w:rsidRPr="00113309">
        <w:fldChar w:fldCharType="end"/>
      </w:r>
      <w:r w:rsidRPr="00113309">
        <w:t>.</w:t>
      </w:r>
    </w:p>
    <w:p w:rsidR="00CF3187" w:rsidRPr="00113309" w:rsidRDefault="00CF3187" w:rsidP="00CF3187">
      <w:pPr>
        <w:pStyle w:val="af1"/>
        <w:jc w:val="right"/>
      </w:pPr>
      <w:bookmarkStart w:id="111" w:name="_Ref393702297"/>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20</w:t>
      </w:r>
      <w:r w:rsidRPr="00113309">
        <w:fldChar w:fldCharType="end"/>
      </w:r>
      <w:bookmarkEnd w:id="111"/>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eastAsia="x-none"/>
        </w:rPr>
      </w:pPr>
      <w:r w:rsidRPr="00113309">
        <w:rPr>
          <w:lang w:eastAsia="x-none"/>
        </w:rPr>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eastAsia="x-none"/>
        </w:rPr>
      </w:pPr>
    </w:p>
    <w:p w:rsidR="006641FC" w:rsidRPr="00113309" w:rsidRDefault="006641FC" w:rsidP="00CF5B5C">
      <w:pPr>
        <w:pStyle w:val="11"/>
      </w:pPr>
      <w:bookmarkStart w:id="112" w:name="_Toc389132820"/>
      <w:bookmarkStart w:id="113" w:name="_Toc393700442"/>
      <w:r w:rsidRPr="00113309">
        <w:t>Нормативы обеспеченности в границах поселения населения объектами досуга и культуры</w:t>
      </w:r>
      <w:bookmarkEnd w:id="112"/>
      <w:bookmarkEnd w:id="113"/>
    </w:p>
    <w:p w:rsidR="006641FC" w:rsidRPr="00113309" w:rsidRDefault="006641FC" w:rsidP="00CF5B5C">
      <w:pPr>
        <w:pStyle w:val="2"/>
      </w:pPr>
      <w:bookmarkStart w:id="114" w:name="_Toc375830301"/>
      <w:bookmarkStart w:id="115" w:name="_Toc389132821"/>
      <w:bookmarkStart w:id="116" w:name="_Toc393700443"/>
      <w:r w:rsidRPr="00113309">
        <w:t>Помещения для культурно-досуговой деятельности</w:t>
      </w:r>
      <w:bookmarkEnd w:id="114"/>
      <w:bookmarkEnd w:id="115"/>
      <w:bookmarkEnd w:id="116"/>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7" w:name="_Toc381202436"/>
      <w:bookmarkStart w:id="118" w:name="_Toc389132822"/>
      <w:bookmarkStart w:id="119" w:name="_Toc393700444"/>
      <w:r w:rsidRPr="00113309">
        <w:t>Учреждения культуры клубного типа</w:t>
      </w:r>
      <w:bookmarkEnd w:id="117"/>
      <w:bookmarkEnd w:id="118"/>
      <w:bookmarkEnd w:id="119"/>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20" w:name="_Toc389132823"/>
      <w:bookmarkStart w:id="121" w:name="_Toc393700445"/>
      <w:r w:rsidRPr="00113309">
        <w:lastRenderedPageBreak/>
        <w:t>Музеи</w:t>
      </w:r>
      <w:bookmarkEnd w:id="120"/>
      <w:bookmarkEnd w:id="121"/>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2" w:name="_Toc389132834"/>
      <w:bookmarkStart w:id="123" w:name="_Toc393700446"/>
      <w:r w:rsidRPr="00113309">
        <w:t>Нормативы обеспеченности населения в границах поселения объектами физической культуры и массового спорта</w:t>
      </w:r>
      <w:bookmarkEnd w:id="122"/>
      <w:bookmarkEnd w:id="123"/>
    </w:p>
    <w:p w:rsidR="00144157" w:rsidRPr="00113309" w:rsidRDefault="00144157" w:rsidP="00CF5B5C">
      <w:pPr>
        <w:pStyle w:val="2"/>
      </w:pPr>
      <w:bookmarkStart w:id="124" w:name="_Toc375830319"/>
      <w:bookmarkStart w:id="125" w:name="_Toc381202445"/>
      <w:bookmarkStart w:id="126" w:name="_Toc389132835"/>
      <w:bookmarkStart w:id="127" w:name="_Toc393700447"/>
      <w:r w:rsidRPr="00113309">
        <w:t>Помещения для физкультурных зан</w:t>
      </w:r>
      <w:r w:rsidRPr="00113309">
        <w:t>я</w:t>
      </w:r>
      <w:r w:rsidRPr="00113309">
        <w:t xml:space="preserve">тий </w:t>
      </w:r>
      <w:bookmarkEnd w:id="124"/>
      <w:bookmarkEnd w:id="125"/>
      <w:r w:rsidRPr="00113309">
        <w:t>и тренировок</w:t>
      </w:r>
      <w:bookmarkEnd w:id="126"/>
      <w:bookmarkEnd w:id="127"/>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8" w:name="_Toc381202446"/>
      <w:bookmarkStart w:id="129" w:name="_Toc389132836"/>
      <w:bookmarkStart w:id="130" w:name="_Toc393700448"/>
      <w:r w:rsidRPr="00113309">
        <w:t>Физкультурно-спортивные залы</w:t>
      </w:r>
      <w:bookmarkEnd w:id="128"/>
      <w:bookmarkEnd w:id="129"/>
      <w:bookmarkEnd w:id="130"/>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eastAsia="x-none"/>
        </w:rPr>
        <w:t xml:space="preserve">физкультурно-спортивных залов в городских населенных пунктах, как учреждений второй степени необходимости </w:t>
      </w:r>
      <w:r w:rsidRPr="00113309">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1" w:name="_Toc389132837"/>
      <w:bookmarkStart w:id="132" w:name="_Toc393700449"/>
      <w:r w:rsidRPr="00113309">
        <w:t>Плавательные бассейны</w:t>
      </w:r>
      <w:bookmarkEnd w:id="131"/>
      <w:bookmarkEnd w:id="132"/>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3" w:name="_Toc389132838"/>
      <w:bookmarkStart w:id="134" w:name="_Toc393700450"/>
      <w:r w:rsidRPr="00113309">
        <w:t>Плоскостные сооружения</w:t>
      </w:r>
      <w:bookmarkEnd w:id="133"/>
      <w:bookmarkEnd w:id="134"/>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lastRenderedPageBreak/>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5" w:name="_Toc329704281"/>
      <w:bookmarkStart w:id="136" w:name="_Toc389132941"/>
      <w:bookmarkStart w:id="137" w:name="_Toc393700451"/>
      <w:r w:rsidRPr="00113309">
        <w:t xml:space="preserve">Нормативы градостроительного проектирования размещения объектов социального и коммунально-бытового </w:t>
      </w:r>
      <w:bookmarkEnd w:id="135"/>
      <w:r w:rsidRPr="00113309">
        <w:t>назначения</w:t>
      </w:r>
      <w:bookmarkEnd w:id="136"/>
      <w:bookmarkEnd w:id="137"/>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w:t>
      </w:r>
      <w:r w:rsidRPr="00113309">
        <w:t>а</w:t>
      </w:r>
      <w:r w:rsidRPr="00113309">
        <w:t>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 xml:space="preserve">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w:t>
      </w:r>
      <w:r w:rsidRPr="00113309">
        <w:lastRenderedPageBreak/>
        <w:t>(спортивные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113309">
        <w:fldChar w:fldCharType="begin"/>
      </w:r>
      <w:r w:rsidRPr="00113309">
        <w:instrText xml:space="preserve"> REF _Ref388451617 \h </w:instrText>
      </w:r>
      <w:r w:rsidRPr="00113309">
        <w:instrText xml:space="preserve"> \* MERGEFORMAT </w:instrText>
      </w:r>
      <w:r w:rsidRPr="00113309">
        <w:fldChar w:fldCharType="separate"/>
      </w:r>
      <w:r w:rsidRPr="00113309">
        <w:t xml:space="preserve">Таблица </w:t>
      </w:r>
      <w:r w:rsidRPr="00113309">
        <w:rPr>
          <w:noProof/>
        </w:rPr>
        <w:t>21</w:t>
      </w:r>
      <w:r w:rsidRPr="00113309">
        <w:fldChar w:fldCharType="end"/>
      </w:r>
      <w:r w:rsidRPr="00113309">
        <w:t>)</w:t>
      </w:r>
    </w:p>
    <w:p w:rsidR="00341331" w:rsidRPr="00113309" w:rsidRDefault="00341331" w:rsidP="00341331">
      <w:pPr>
        <w:pStyle w:val="af3"/>
        <w:jc w:val="right"/>
      </w:pPr>
      <w:bookmarkStart w:id="138" w:name="_Ref388451617"/>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21</w:t>
      </w:r>
      <w:r w:rsidRPr="00113309">
        <w:fldChar w:fldCharType="end"/>
      </w:r>
      <w:bookmarkEnd w:id="138"/>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w:t>
            </w:r>
            <w:r w:rsidRPr="00113309">
              <w:rPr>
                <w:sz w:val="20"/>
                <w:szCs w:val="20"/>
              </w:rPr>
              <w:t>о</w:t>
            </w:r>
            <w:r w:rsidRPr="00113309">
              <w:rPr>
                <w:sz w:val="20"/>
                <w:szCs w:val="20"/>
              </w:rPr>
              <w:t>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w:t>
            </w:r>
            <w:r w:rsidRPr="00113309">
              <w:rPr>
                <w:sz w:val="20"/>
                <w:szCs w:val="20"/>
              </w:rPr>
              <w:t>о</w:t>
            </w:r>
            <w:r w:rsidRPr="00113309">
              <w:rPr>
                <w:sz w:val="20"/>
                <w:szCs w:val="20"/>
              </w:rPr>
              <w:t>вольственных товаров на 1-2 раб</w:t>
            </w:r>
            <w:r w:rsidRPr="00113309">
              <w:rPr>
                <w:sz w:val="20"/>
                <w:szCs w:val="20"/>
              </w:rPr>
              <w:t>о</w:t>
            </w:r>
            <w:r w:rsidRPr="00113309">
              <w:rPr>
                <w:sz w:val="20"/>
                <w:szCs w:val="20"/>
              </w:rPr>
              <w:t>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w:t>
            </w:r>
            <w:r w:rsidRPr="00113309">
              <w:rPr>
                <w:sz w:val="20"/>
                <w:szCs w:val="20"/>
              </w:rPr>
              <w:t>ь</w:t>
            </w:r>
            <w:r w:rsidRPr="00113309">
              <w:rPr>
                <w:sz w:val="20"/>
                <w:szCs w:val="20"/>
              </w:rPr>
              <w:t>ственных и непрод</w:t>
            </w:r>
            <w:r w:rsidRPr="00113309">
              <w:rPr>
                <w:sz w:val="20"/>
                <w:szCs w:val="20"/>
              </w:rPr>
              <w:t>о</w:t>
            </w:r>
            <w:r w:rsidRPr="00113309">
              <w:rPr>
                <w:sz w:val="20"/>
                <w:szCs w:val="20"/>
              </w:rPr>
              <w:t>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w:t>
            </w:r>
            <w:r w:rsidRPr="00113309">
              <w:rPr>
                <w:sz w:val="20"/>
                <w:szCs w:val="20"/>
              </w:rPr>
              <w:t>е</w:t>
            </w:r>
            <w:r w:rsidRPr="00113309">
              <w:rPr>
                <w:sz w:val="20"/>
                <w:szCs w:val="20"/>
              </w:rPr>
              <w:t>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w:t>
            </w:r>
            <w:r w:rsidRPr="00113309">
              <w:rPr>
                <w:sz w:val="20"/>
                <w:szCs w:val="20"/>
              </w:rPr>
              <w:t>а</w:t>
            </w:r>
            <w:r w:rsidRPr="00113309">
              <w:rPr>
                <w:sz w:val="20"/>
                <w:szCs w:val="20"/>
              </w:rPr>
              <w:t>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22</w:t>
      </w:r>
      <w:r w:rsidRPr="00113309">
        <w:fldChar w:fldCharType="end"/>
      </w:r>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23</w:t>
      </w:r>
      <w:r w:rsidRPr="00113309">
        <w:fldChar w:fldCharType="end"/>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24</w:t>
      </w:r>
      <w:r w:rsidRPr="00113309">
        <w:fldChar w:fldCharType="end"/>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lastRenderedPageBreak/>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w:t>
            </w:r>
            <w:r w:rsidRPr="00113309">
              <w:rPr>
                <w:bCs/>
                <w:sz w:val="20"/>
                <w:szCs w:val="16"/>
              </w:rPr>
              <w:t>м</w:t>
            </w:r>
            <w:r w:rsidRPr="00113309">
              <w:rPr>
                <w:bCs/>
                <w:sz w:val="20"/>
                <w:szCs w:val="16"/>
              </w:rPr>
              <w:t>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9" w:name="_Toc389132847"/>
      <w:bookmarkStart w:id="140" w:name="_Toc393700459"/>
      <w:bookmarkStart w:id="141" w:name="_Toc389132942"/>
      <w:bookmarkStart w:id="142" w:name="_Toc393700452"/>
      <w:r w:rsidRPr="00113309">
        <w:t>Нормативы обеспеченности кредитно-финансовыми учреждениями</w:t>
      </w:r>
      <w:bookmarkEnd w:id="141"/>
      <w:bookmarkEnd w:id="142"/>
    </w:p>
    <w:p w:rsidR="00341331" w:rsidRPr="00CF5B5C" w:rsidRDefault="00341331" w:rsidP="00CF5B5C">
      <w:pPr>
        <w:pStyle w:val="3"/>
      </w:pPr>
      <w:bookmarkStart w:id="143" w:name="_Toc389132943"/>
      <w:bookmarkStart w:id="144" w:name="_Toc393700453"/>
      <w:r w:rsidRPr="00CF5B5C">
        <w:t>Отделения банков</w:t>
      </w:r>
      <w:bookmarkEnd w:id="143"/>
      <w:bookmarkEnd w:id="144"/>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5" w:name="_Toc389132944"/>
      <w:bookmarkStart w:id="146" w:name="_Toc393700454"/>
      <w:r w:rsidRPr="00113309">
        <w:lastRenderedPageBreak/>
        <w:t>Отделения и филиалы сберегательного банка</w:t>
      </w:r>
      <w:bookmarkEnd w:id="145"/>
      <w:bookmarkEnd w:id="146"/>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7" w:name="_Toc389132945"/>
      <w:bookmarkStart w:id="148" w:name="_Toc393700455"/>
      <w:r w:rsidRPr="00113309">
        <w:t>Организации и учреждения управления</w:t>
      </w:r>
      <w:bookmarkEnd w:id="147"/>
      <w:bookmarkEnd w:id="148"/>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9" w:name="_Toc389132946"/>
      <w:bookmarkStart w:id="150" w:name="_Toc393700456"/>
      <w:r w:rsidRPr="00113309">
        <w:t>Учреждения жилищно-коммунального хозяйства</w:t>
      </w:r>
      <w:bookmarkEnd w:id="149"/>
      <w:bookmarkEnd w:id="150"/>
    </w:p>
    <w:p w:rsidR="00341331" w:rsidRPr="00113309" w:rsidRDefault="00341331" w:rsidP="00CF5B5C">
      <w:pPr>
        <w:pStyle w:val="3"/>
      </w:pPr>
      <w:bookmarkStart w:id="151" w:name="_Toc389132947"/>
      <w:bookmarkStart w:id="152" w:name="_Toc393700457"/>
      <w:r w:rsidRPr="00113309">
        <w:t>Гостиницы</w:t>
      </w:r>
      <w:bookmarkEnd w:id="151"/>
      <w:bookmarkEnd w:id="152"/>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eastAsia="x-none"/>
        </w:rPr>
        <w:t>Нормативы размеров земельных участков</w:t>
      </w:r>
      <w:r w:rsidRPr="00113309">
        <w:t xml:space="preserve"> гостиниц </w:t>
      </w:r>
      <w:r w:rsidRPr="00113309">
        <w:rPr>
          <w:lang w:eastAsia="x-none"/>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3" w:name="_Toc389132948"/>
      <w:bookmarkStart w:id="154" w:name="_Toc393700458"/>
      <w:r w:rsidRPr="00113309">
        <w:t>Формирование архива поселения</w:t>
      </w:r>
      <w:bookmarkEnd w:id="153"/>
      <w:bookmarkEnd w:id="154"/>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9"/>
      <w:bookmarkEnd w:id="140"/>
    </w:p>
    <w:p w:rsidR="00AB2AA9" w:rsidRPr="00113309" w:rsidRDefault="00AB2AA9" w:rsidP="00AB2AA9">
      <w:pPr>
        <w:pStyle w:val="a6"/>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w:t>
      </w:r>
      <w:r w:rsidRPr="00113309">
        <w:lastRenderedPageBreak/>
        <w:t>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5" w:name="_Toc389132848"/>
      <w:bookmarkStart w:id="156" w:name="_Toc393700460"/>
      <w:r w:rsidRPr="00113309">
        <w:t>Объекты электроснабжения</w:t>
      </w:r>
      <w:bookmarkEnd w:id="155"/>
      <w:bookmarkEnd w:id="156"/>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113309">
        <w:fldChar w:fldCharType="begin"/>
      </w:r>
      <w:r w:rsidRPr="00113309">
        <w:instrText xml:space="preserve"> REF _Ref364440957 \h </w:instrText>
      </w:r>
      <w:r w:rsidR="00113309" w:rsidRPr="00113309">
        <w:instrText xml:space="preserve"> \* MERGEFORMAT </w:instrText>
      </w:r>
      <w:r w:rsidRPr="00113309">
        <w:fldChar w:fldCharType="separate"/>
      </w:r>
      <w:r w:rsidRPr="00113309">
        <w:t xml:space="preserve">Таблица </w:t>
      </w:r>
      <w:r w:rsidRPr="00113309">
        <w:rPr>
          <w:noProof/>
        </w:rPr>
        <w:t>25</w:t>
      </w:r>
      <w:r w:rsidRPr="00113309">
        <w:fldChar w:fldCharType="end"/>
      </w:r>
      <w:r w:rsidRPr="00113309">
        <w:t>).</w:t>
      </w:r>
      <w:bookmarkStart w:id="157" w:name="_Ref279000570"/>
    </w:p>
    <w:p w:rsidR="00AB2AA9" w:rsidRPr="00113309" w:rsidRDefault="00AB2AA9" w:rsidP="00AB2AA9">
      <w:pPr>
        <w:pStyle w:val="af1"/>
        <w:keepNext/>
        <w:jc w:val="right"/>
      </w:pPr>
      <w:bookmarkStart w:id="158" w:name="_Ref354155866"/>
      <w:bookmarkStart w:id="159" w:name="_Ref364440957"/>
      <w:bookmarkEnd w:id="157"/>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25</w:t>
      </w:r>
      <w:r w:rsidRPr="00113309">
        <w:fldChar w:fldCharType="end"/>
      </w:r>
      <w:bookmarkEnd w:id="159"/>
    </w:p>
    <w:bookmarkEnd w:id="158"/>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w:t>
      </w:r>
      <w:r w:rsidRPr="00113309">
        <w:rPr>
          <w:sz w:val="20"/>
          <w:szCs w:val="20"/>
        </w:rPr>
        <w:t>н</w:t>
      </w:r>
      <w:r w:rsidRPr="00113309">
        <w:rPr>
          <w:sz w:val="20"/>
          <w:szCs w:val="20"/>
        </w:rPr>
        <w:t>ностью до 50 тысяч человек.     </w:t>
      </w:r>
    </w:p>
    <w:p w:rsidR="00AB2AA9" w:rsidRPr="00113309" w:rsidRDefault="00AB2AA9" w:rsidP="00AB2AA9">
      <w:pPr>
        <w:rPr>
          <w:sz w:val="20"/>
          <w:szCs w:val="20"/>
        </w:rPr>
      </w:pPr>
      <w:r w:rsidRPr="00113309">
        <w:rPr>
          <w:sz w:val="20"/>
          <w:szCs w:val="20"/>
        </w:rPr>
        <w:lastRenderedPageBreak/>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60" w:name="_Ref309206143"/>
      <w:r w:rsidRPr="00113309">
        <w:t xml:space="preserve">ниже </w:t>
      </w:r>
    </w:p>
    <w:p w:rsidR="00AB2AA9" w:rsidRPr="00113309" w:rsidRDefault="00AB2AA9" w:rsidP="00AB2AA9">
      <w:pPr>
        <w:pStyle w:val="a6"/>
        <w:ind w:firstLine="0"/>
      </w:pPr>
      <w:r w:rsidRPr="00113309">
        <w:t>(</w:t>
      </w:r>
      <w:r w:rsidRPr="00113309">
        <w:fldChar w:fldCharType="begin"/>
      </w:r>
      <w:r w:rsidRPr="00113309">
        <w:instrText xml:space="preserve"> REF _Ref364440977 \h </w:instrText>
      </w:r>
      <w:r w:rsidR="00113309" w:rsidRPr="00113309">
        <w:instrText xml:space="preserve"> \* MERGEFORMAT </w:instrText>
      </w:r>
      <w:r w:rsidRPr="00113309">
        <w:fldChar w:fldCharType="separate"/>
      </w:r>
      <w:r w:rsidRPr="00113309">
        <w:t xml:space="preserve">Таблица </w:t>
      </w:r>
      <w:r w:rsidRPr="00113309">
        <w:rPr>
          <w:noProof/>
        </w:rPr>
        <w:t>26</w:t>
      </w:r>
      <w:r w:rsidRPr="00113309">
        <w:fldChar w:fldCharType="end"/>
      </w:r>
      <w:r w:rsidRPr="00113309">
        <w:t>).</w:t>
      </w:r>
      <w:bookmarkEnd w:id="160"/>
    </w:p>
    <w:p w:rsidR="00AB2AA9" w:rsidRPr="00113309" w:rsidRDefault="00AB2AA9" w:rsidP="00AB2AA9">
      <w:pPr>
        <w:pStyle w:val="af1"/>
        <w:keepNext/>
        <w:jc w:val="right"/>
      </w:pPr>
      <w:bookmarkStart w:id="161" w:name="_Ref354155896"/>
      <w:bookmarkStart w:id="162" w:name="_Ref364440977"/>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26</w:t>
      </w:r>
      <w:r w:rsidRPr="00113309">
        <w:fldChar w:fldCharType="end"/>
      </w:r>
      <w:bookmarkEnd w:id="162"/>
    </w:p>
    <w:bookmarkEnd w:id="161"/>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lastRenderedPageBreak/>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113309">
        <w:fldChar w:fldCharType="begin"/>
      </w:r>
      <w:r w:rsidRPr="00113309">
        <w:instrText xml:space="preserve"> REF _Ref364441011 \h </w:instrText>
      </w:r>
      <w:r w:rsidR="00113309" w:rsidRPr="00113309">
        <w:instrText xml:space="preserve"> \* MERGEFORMAT </w:instrText>
      </w:r>
      <w:r w:rsidRPr="00113309">
        <w:fldChar w:fldCharType="separate"/>
      </w:r>
      <w:r w:rsidRPr="00113309">
        <w:t xml:space="preserve">Таблица </w:t>
      </w:r>
      <w:r w:rsidRPr="00113309">
        <w:rPr>
          <w:noProof/>
        </w:rPr>
        <w:t>27</w:t>
      </w:r>
      <w:r w:rsidRPr="00113309">
        <w:fldChar w:fldCharType="end"/>
      </w:r>
      <w:r w:rsidRPr="00113309">
        <w:t>)</w:t>
      </w:r>
    </w:p>
    <w:p w:rsidR="00AB2AA9" w:rsidRPr="00113309" w:rsidRDefault="00AB2AA9" w:rsidP="00AB2AA9">
      <w:pPr>
        <w:pStyle w:val="af1"/>
        <w:keepNext/>
        <w:jc w:val="right"/>
      </w:pPr>
      <w:bookmarkStart w:id="163" w:name="_Ref354155964"/>
      <w:bookmarkStart w:id="164" w:name="_Ref364441011"/>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27</w:t>
      </w:r>
      <w:r w:rsidRPr="00113309">
        <w:fldChar w:fldCharType="end"/>
      </w:r>
      <w:bookmarkEnd w:id="164"/>
    </w:p>
    <w:bookmarkEnd w:id="163"/>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5" w:name="_Toc389132849"/>
      <w:bookmarkStart w:id="166" w:name="_Toc393700461"/>
      <w:r w:rsidRPr="00113309">
        <w:t>Объекты теплоснабжения</w:t>
      </w:r>
      <w:bookmarkEnd w:id="165"/>
      <w:bookmarkEnd w:id="166"/>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w:t>
      </w:r>
      <w:r w:rsidRPr="00113309">
        <w:lastRenderedPageBreak/>
        <w:t>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7" w:name="_Ref354157948"/>
      <w:bookmarkStart w:id="168" w:name="_Ref364440832"/>
      <w:r w:rsidRPr="00113309">
        <w:lastRenderedPageBreak/>
        <w:t xml:space="preserve">Таблица </w:t>
      </w:r>
      <w:r w:rsidRPr="00113309">
        <w:fldChar w:fldCharType="begin"/>
      </w:r>
      <w:r w:rsidRPr="00113309">
        <w:instrText xml:space="preserve"> SEQ Таблица \* ARABIC </w:instrText>
      </w:r>
      <w:r w:rsidRPr="00113309">
        <w:fldChar w:fldCharType="separate"/>
      </w:r>
      <w:r w:rsidRPr="00113309">
        <w:rPr>
          <w:noProof/>
        </w:rPr>
        <w:t>28</w:t>
      </w:r>
      <w:r w:rsidRPr="00113309">
        <w:fldChar w:fldCharType="end"/>
      </w:r>
      <w:bookmarkEnd w:id="168"/>
    </w:p>
    <w:bookmarkEnd w:id="167"/>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Pr="00113309">
        <w:fldChar w:fldCharType="begin"/>
      </w:r>
      <w:r w:rsidRPr="00113309">
        <w:instrText xml:space="preserve"> REF _Ref364440854 \h </w:instrText>
      </w:r>
      <w:r w:rsidR="00113309" w:rsidRPr="00113309">
        <w:instrText xml:space="preserve"> \* MERGEFORMAT </w:instrText>
      </w:r>
      <w:r w:rsidRPr="00113309">
        <w:fldChar w:fldCharType="separate"/>
      </w:r>
      <w:r w:rsidRPr="00113309">
        <w:t xml:space="preserve">Таблица </w:t>
      </w:r>
      <w:r w:rsidRPr="00113309">
        <w:rPr>
          <w:noProof/>
        </w:rPr>
        <w:t>29</w:t>
      </w:r>
      <w:r w:rsidRPr="00113309">
        <w:fldChar w:fldCharType="end"/>
      </w:r>
      <w:r w:rsidRPr="00113309">
        <w:t>)</w:t>
      </w:r>
    </w:p>
    <w:p w:rsidR="00AB2AA9" w:rsidRPr="00113309" w:rsidRDefault="00AB2AA9" w:rsidP="00AB2AA9">
      <w:pPr>
        <w:pStyle w:val="af1"/>
        <w:keepNext/>
        <w:jc w:val="right"/>
      </w:pPr>
      <w:bookmarkStart w:id="169" w:name="_Ref354158631"/>
      <w:bookmarkStart w:id="170" w:name="_Ref364440854"/>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29</w:t>
      </w:r>
      <w:r w:rsidRPr="00113309">
        <w:fldChar w:fldCharType="end"/>
      </w:r>
      <w:bookmarkEnd w:id="170"/>
    </w:p>
    <w:bookmarkEnd w:id="169"/>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94"/>
        <w:gridCol w:w="3261"/>
        <w:gridCol w:w="3263"/>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AB2AA9" w:rsidRPr="00113309" w:rsidRDefault="00AB2AA9" w:rsidP="00AB2AA9">
      <w:pPr>
        <w:pStyle w:val="af1"/>
      </w:pPr>
      <w:r w:rsidRPr="00113309">
        <w:t>Районы с сейсмичностью 8 и 9 баллов</w:t>
      </w:r>
    </w:p>
    <w:p w:rsidR="00AB2AA9" w:rsidRPr="00113309" w:rsidRDefault="00AB2AA9" w:rsidP="00AB2AA9">
      <w:pPr>
        <w:pStyle w:val="a6"/>
      </w:pPr>
      <w:r w:rsidRPr="00113309">
        <w:t>Расчетная сейсмичность для зданий и сооружений тепловых сетей должна приниматься равной сейсмичности района строительства.</w:t>
      </w:r>
    </w:p>
    <w:p w:rsidR="00AB2AA9" w:rsidRPr="00113309" w:rsidRDefault="00AB2AA9" w:rsidP="00AB2AA9">
      <w:pPr>
        <w:pStyle w:val="a6"/>
      </w:pPr>
      <w:r w:rsidRPr="00113309">
        <w:t xml:space="preserve">Бесканальную прокладку тепловых сетей допускается предусматривать для трубопроводов Dу </w:t>
      </w:r>
      <w:r w:rsidRPr="00113309">
        <w:sym w:font="Symbol" w:char="F0A3"/>
      </w:r>
      <w:r w:rsidRPr="00113309">
        <w:t xml:space="preserve"> 400 мм.</w:t>
      </w:r>
    </w:p>
    <w:p w:rsidR="00AB2AA9" w:rsidRPr="00113309" w:rsidRDefault="00AB2AA9" w:rsidP="00AB2AA9">
      <w:pPr>
        <w:pStyle w:val="a6"/>
      </w:pPr>
      <w:r w:rsidRPr="00113309">
        <w:lastRenderedPageBreak/>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AB2AA9" w:rsidRPr="00113309" w:rsidRDefault="00AB2AA9" w:rsidP="00AB2AA9">
      <w:pPr>
        <w:pStyle w:val="a6"/>
      </w:pPr>
      <w:r w:rsidRPr="00113309">
        <w:t>При надземной прокладке должны применяться эстакады или низкие отдельно стоящие опоры.</w:t>
      </w:r>
    </w:p>
    <w:p w:rsidR="00AB2AA9" w:rsidRPr="00113309" w:rsidRDefault="00AB2AA9" w:rsidP="00AB2AA9">
      <w:pPr>
        <w:pStyle w:val="a6"/>
      </w:pPr>
      <w:r w:rsidRPr="00113309">
        <w:t>Прокладка на высоких отдельно стоящих опорах и использование труб тепловых сетей для связи между опорами не допускаются.</w:t>
      </w:r>
    </w:p>
    <w:p w:rsidR="00120F98" w:rsidRPr="00113309" w:rsidRDefault="00120F98" w:rsidP="00CF5B5C">
      <w:pPr>
        <w:pStyle w:val="2"/>
      </w:pPr>
      <w:bookmarkStart w:id="171" w:name="_Toc389132850"/>
      <w:bookmarkStart w:id="172" w:name="_Toc393700462"/>
      <w:r w:rsidRPr="00113309">
        <w:t>Объекты газоснабжения</w:t>
      </w:r>
      <w:bookmarkEnd w:id="171"/>
      <w:bookmarkEnd w:id="172"/>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AB2AA9" w:rsidRPr="00113309" w:rsidRDefault="00AB2AA9" w:rsidP="00AB2AA9">
      <w:pPr>
        <w:pStyle w:val="a6"/>
      </w:pPr>
      <w:r w:rsidRPr="00113309">
        <w:t>Размеры земельных участков для размещения газорегуляторных пунктов блочных (ГРПБ) от 13 до 35 кв.метров в зависимости от исполнения.</w:t>
      </w:r>
    </w:p>
    <w:p w:rsidR="00AB2AA9" w:rsidRPr="00113309" w:rsidRDefault="00AB2AA9" w:rsidP="00AB2AA9">
      <w:pPr>
        <w:pStyle w:val="a6"/>
      </w:pPr>
      <w:r w:rsidRPr="00113309">
        <w:t>Размеры земельных участков для размещения отдельно стоящих газорегуляторных пунктов шкафных (ГРПШ) от 2 до 25 кв.метров в зависимости от исполнения.</w:t>
      </w:r>
    </w:p>
    <w:p w:rsidR="00AB2AA9" w:rsidRPr="00113309" w:rsidRDefault="00AB2AA9" w:rsidP="00AB2AA9">
      <w:pPr>
        <w:pStyle w:val="a6"/>
      </w:pPr>
      <w:r w:rsidRPr="00113309">
        <w:t>Площади Газораспределительных станций определяются рабочим проектом.</w:t>
      </w:r>
    </w:p>
    <w:p w:rsidR="00AB2AA9" w:rsidRPr="00113309" w:rsidRDefault="00AB2AA9" w:rsidP="00AB2AA9">
      <w:pPr>
        <w:pStyle w:val="a6"/>
      </w:pPr>
      <w:r w:rsidRPr="00113309">
        <w:t>Объекты газоснабжения необходимо размещать в соответствии с требованиями действующих нормативно-правовых актов.</w:t>
      </w:r>
    </w:p>
    <w:p w:rsidR="00AB2AA9" w:rsidRPr="00113309" w:rsidRDefault="00AB2AA9" w:rsidP="00AB2AA9">
      <w:pPr>
        <w:pStyle w:val="a6"/>
      </w:pPr>
      <w:r w:rsidRPr="00113309">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AB2AA9" w:rsidRPr="00113309" w:rsidRDefault="00AB2AA9" w:rsidP="00AB2AA9">
      <w:pPr>
        <w:pStyle w:val="a6"/>
      </w:pPr>
      <w:r w:rsidRPr="00113309">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AB2AA9" w:rsidRPr="00113309" w:rsidRDefault="00AB2AA9" w:rsidP="00AB2AA9">
      <w:pPr>
        <w:pStyle w:val="a6"/>
      </w:pPr>
      <w:r w:rsidRPr="00113309">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w:t>
      </w:r>
      <w:r w:rsidRPr="00113309">
        <w:fldChar w:fldCharType="begin"/>
      </w:r>
      <w:r w:rsidRPr="00113309">
        <w:instrText xml:space="preserve"> REF _Ref364440879 \h </w:instrText>
      </w:r>
      <w:r w:rsidR="00113309" w:rsidRPr="00113309">
        <w:instrText xml:space="preserve"> \* MERGEFORMAT </w:instrText>
      </w:r>
      <w:r w:rsidRPr="00113309">
        <w:fldChar w:fldCharType="separate"/>
      </w:r>
      <w:r w:rsidRPr="00113309">
        <w:t xml:space="preserve">Таблица </w:t>
      </w:r>
      <w:r w:rsidRPr="00113309">
        <w:rPr>
          <w:noProof/>
        </w:rPr>
        <w:t>31</w:t>
      </w:r>
      <w:r w:rsidRPr="00113309">
        <w:fldChar w:fldCharType="end"/>
      </w:r>
      <w:r w:rsidRPr="00113309">
        <w:t>).</w:t>
      </w:r>
    </w:p>
    <w:p w:rsidR="00AB2AA9" w:rsidRPr="00113309" w:rsidRDefault="00AB2AA9" w:rsidP="00AB2AA9">
      <w:pPr>
        <w:pStyle w:val="af1"/>
        <w:keepNext/>
        <w:jc w:val="right"/>
      </w:pPr>
      <w:bookmarkStart w:id="173" w:name="_Ref354155783"/>
      <w:bookmarkStart w:id="174" w:name="_Ref364440879"/>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31</w:t>
      </w:r>
      <w:r w:rsidRPr="00113309">
        <w:fldChar w:fldCharType="end"/>
      </w:r>
      <w:bookmarkEnd w:id="174"/>
    </w:p>
    <w:bookmarkEnd w:id="173"/>
    <w:p w:rsidR="00AB2AA9" w:rsidRPr="00113309" w:rsidRDefault="00AB2AA9" w:rsidP="00AB2AA9">
      <w:pPr>
        <w:pStyle w:val="af3"/>
      </w:pPr>
      <w:r w:rsidRPr="00113309">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589"/>
        <w:gridCol w:w="1840"/>
        <w:gridCol w:w="1873"/>
        <w:gridCol w:w="2180"/>
        <w:gridCol w:w="2296"/>
      </w:tblGrid>
      <w:tr w:rsidR="00AB2AA9" w:rsidRPr="00113309" w:rsidTr="00D2090D">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AB2AA9" w:rsidRPr="00113309" w:rsidRDefault="00AB2AA9" w:rsidP="00D2090D">
            <w:pPr>
              <w:rPr>
                <w:b/>
                <w:sz w:val="20"/>
                <w:szCs w:val="20"/>
              </w:rPr>
            </w:pPr>
            <w:r w:rsidRPr="00113309">
              <w:rPr>
                <w:b/>
                <w:sz w:val="20"/>
                <w:szCs w:val="20"/>
              </w:rPr>
              <w:t>Давление газа на вводе</w:t>
            </w:r>
          </w:p>
          <w:p w:rsidR="00AB2AA9" w:rsidRPr="00113309" w:rsidRDefault="00AB2AA9" w:rsidP="00D2090D">
            <w:pPr>
              <w:rPr>
                <w:b/>
                <w:sz w:val="20"/>
                <w:szCs w:val="20"/>
              </w:rPr>
            </w:pPr>
            <w:r w:rsidRPr="00113309">
              <w:rPr>
                <w:b/>
                <w:sz w:val="20"/>
                <w:szCs w:val="20"/>
              </w:rPr>
              <w:t>в ГРП, ГРПБ, ШРП,</w:t>
            </w:r>
          </w:p>
          <w:p w:rsidR="00AB2AA9" w:rsidRPr="00113309" w:rsidRDefault="00AB2AA9" w:rsidP="00D2090D">
            <w:pPr>
              <w:rPr>
                <w:sz w:val="20"/>
                <w:szCs w:val="20"/>
              </w:rPr>
            </w:pPr>
            <w:r w:rsidRPr="00113309">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b/>
                <w:sz w:val="20"/>
                <w:szCs w:val="20"/>
              </w:rPr>
            </w:pPr>
            <w:r w:rsidRPr="00113309">
              <w:rPr>
                <w:b/>
                <w:sz w:val="20"/>
                <w:szCs w:val="20"/>
              </w:rPr>
              <w:t>Расстояние в свету от отдельно стоящих ГРП, ГРПБ и ШРП</w:t>
            </w:r>
          </w:p>
          <w:p w:rsidR="00AB2AA9" w:rsidRPr="00113309" w:rsidRDefault="00AB2AA9" w:rsidP="00D2090D">
            <w:pPr>
              <w:rPr>
                <w:b/>
                <w:sz w:val="20"/>
                <w:szCs w:val="20"/>
              </w:rPr>
            </w:pPr>
            <w:r w:rsidRPr="00113309">
              <w:rPr>
                <w:b/>
                <w:sz w:val="20"/>
                <w:szCs w:val="20"/>
              </w:rPr>
              <w:t>по горизонтали, м, до</w:t>
            </w:r>
          </w:p>
        </w:tc>
      </w:tr>
      <w:tr w:rsidR="00AB2AA9" w:rsidRPr="00113309" w:rsidTr="00D2090D">
        <w:trPr>
          <w:cantSplit/>
          <w:trHeight w:val="600"/>
        </w:trPr>
        <w:tc>
          <w:tcPr>
            <w:tcW w:w="812" w:type="pct"/>
            <w:vMerge/>
            <w:tcBorders>
              <w:top w:val="nil"/>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b/>
                <w:sz w:val="20"/>
                <w:szCs w:val="20"/>
              </w:rPr>
            </w:pPr>
            <w:r w:rsidRPr="00113309">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b/>
                <w:sz w:val="20"/>
                <w:szCs w:val="20"/>
              </w:rPr>
            </w:pPr>
            <w:r w:rsidRPr="00113309">
              <w:rPr>
                <w:b/>
                <w:sz w:val="20"/>
                <w:szCs w:val="20"/>
              </w:rPr>
              <w:t>ж/д путей</w:t>
            </w:r>
          </w:p>
          <w:p w:rsidR="00AB2AA9" w:rsidRPr="00113309" w:rsidRDefault="00AB2AA9" w:rsidP="00D2090D">
            <w:pPr>
              <w:rPr>
                <w:b/>
                <w:sz w:val="20"/>
                <w:szCs w:val="20"/>
              </w:rPr>
            </w:pPr>
            <w:r w:rsidRPr="00113309">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b/>
                <w:sz w:val="20"/>
                <w:szCs w:val="20"/>
              </w:rPr>
            </w:pPr>
            <w:r w:rsidRPr="00113309">
              <w:rPr>
                <w:b/>
                <w:sz w:val="20"/>
                <w:szCs w:val="20"/>
              </w:rPr>
              <w:t>автомобильных</w:t>
            </w:r>
          </w:p>
          <w:p w:rsidR="00AB2AA9" w:rsidRPr="00113309" w:rsidRDefault="00AB2AA9" w:rsidP="00D2090D">
            <w:pPr>
              <w:rPr>
                <w:b/>
                <w:sz w:val="20"/>
                <w:szCs w:val="20"/>
              </w:rPr>
            </w:pPr>
            <w:r w:rsidRPr="00113309">
              <w:rPr>
                <w:b/>
                <w:sz w:val="20"/>
                <w:szCs w:val="20"/>
              </w:rPr>
              <w:t>дорог</w:t>
            </w:r>
          </w:p>
          <w:p w:rsidR="00AB2AA9" w:rsidRPr="00113309" w:rsidRDefault="00AB2AA9" w:rsidP="00D2090D">
            <w:pPr>
              <w:rPr>
                <w:b/>
                <w:sz w:val="20"/>
                <w:szCs w:val="20"/>
              </w:rPr>
            </w:pPr>
            <w:r w:rsidRPr="00113309">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b/>
                <w:sz w:val="20"/>
                <w:szCs w:val="20"/>
              </w:rPr>
            </w:pPr>
            <w:r w:rsidRPr="00113309">
              <w:rPr>
                <w:b/>
                <w:sz w:val="20"/>
                <w:szCs w:val="20"/>
              </w:rPr>
              <w:t>воздушных линий электропередачи</w:t>
            </w:r>
          </w:p>
        </w:tc>
      </w:tr>
      <w:tr w:rsidR="00AB2AA9" w:rsidRPr="00113309"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AB2AA9" w:rsidRPr="00113309" w:rsidRDefault="00AB2AA9" w:rsidP="00D2090D">
            <w:pPr>
              <w:rPr>
                <w:sz w:val="20"/>
                <w:szCs w:val="20"/>
              </w:rPr>
            </w:pPr>
            <w:r w:rsidRPr="00113309">
              <w:rPr>
                <w:sz w:val="20"/>
                <w:szCs w:val="20"/>
              </w:rPr>
              <w:t xml:space="preserve">не менее 1,5   </w:t>
            </w:r>
            <w:r w:rsidRPr="00113309">
              <w:rPr>
                <w:sz w:val="20"/>
                <w:szCs w:val="20"/>
              </w:rPr>
              <w:br/>
              <w:t>высоты опоры</w:t>
            </w:r>
          </w:p>
        </w:tc>
      </w:tr>
      <w:tr w:rsidR="00AB2AA9" w:rsidRPr="00113309"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p>
        </w:tc>
      </w:tr>
    </w:tbl>
    <w:p w:rsidR="00AB2AA9" w:rsidRPr="00113309" w:rsidRDefault="00AB2AA9" w:rsidP="00AB2AA9">
      <w:pPr>
        <w:rPr>
          <w:sz w:val="20"/>
          <w:szCs w:val="20"/>
        </w:rPr>
      </w:pPr>
      <w:r w:rsidRPr="00113309">
        <w:rPr>
          <w:sz w:val="20"/>
          <w:szCs w:val="20"/>
        </w:rPr>
        <w:t>Примечания:</w:t>
      </w:r>
    </w:p>
    <w:p w:rsidR="00AB2AA9" w:rsidRPr="00113309" w:rsidRDefault="00AB2AA9" w:rsidP="00AB2AA9">
      <w:pPr>
        <w:rPr>
          <w:sz w:val="20"/>
          <w:szCs w:val="20"/>
        </w:rPr>
      </w:pPr>
      <w:r w:rsidRPr="00113309">
        <w:rPr>
          <w:sz w:val="20"/>
          <w:szCs w:val="20"/>
        </w:rPr>
        <w:lastRenderedPageBreak/>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B2AA9" w:rsidRPr="00113309" w:rsidRDefault="00AB2AA9" w:rsidP="00AB2AA9">
      <w:pPr>
        <w:rPr>
          <w:sz w:val="20"/>
          <w:szCs w:val="20"/>
        </w:rPr>
      </w:pPr>
      <w:r w:rsidRPr="00113309">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B2AA9" w:rsidRPr="00113309" w:rsidRDefault="00AB2AA9" w:rsidP="00AB2AA9">
      <w:pPr>
        <w:rPr>
          <w:sz w:val="20"/>
          <w:szCs w:val="20"/>
        </w:rPr>
      </w:pPr>
      <w:r w:rsidRPr="00113309">
        <w:rPr>
          <w:sz w:val="20"/>
          <w:szCs w:val="20"/>
        </w:rPr>
        <w:t>3. Расстояние от отдельно стоящего ШРП при давлении газа на вводе до 0,3 МПа до зданий и сооружений не нормируется.</w:t>
      </w:r>
    </w:p>
    <w:p w:rsidR="00AB2AA9" w:rsidRPr="00113309" w:rsidRDefault="00AB2AA9" w:rsidP="00AB2AA9">
      <w:pPr>
        <w:pStyle w:val="a6"/>
      </w:pPr>
      <w:r w:rsidRPr="00113309">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AB2AA9" w:rsidRPr="00113309" w:rsidRDefault="00AB2AA9" w:rsidP="00AB2AA9">
      <w:pPr>
        <w:pStyle w:val="a2"/>
      </w:pPr>
      <w:r w:rsidRPr="00113309">
        <w:t>при наличии централизованного горячего водоснабжения - 120;</w:t>
      </w:r>
    </w:p>
    <w:p w:rsidR="00AB2AA9" w:rsidRPr="00113309" w:rsidRDefault="00AB2AA9" w:rsidP="00AB2AA9">
      <w:pPr>
        <w:pStyle w:val="a2"/>
      </w:pPr>
      <w:r w:rsidRPr="00113309">
        <w:t>при горячем водоснабжении от газовых водонагревателей - 300;</w:t>
      </w:r>
    </w:p>
    <w:p w:rsidR="00AB2AA9" w:rsidRPr="00113309" w:rsidRDefault="00AB2AA9" w:rsidP="00AB2AA9">
      <w:pPr>
        <w:pStyle w:val="a2"/>
      </w:pPr>
      <w:r w:rsidRPr="00113309">
        <w:t>при отсутствии всяких видов горячего водоснабжения - 180.</w:t>
      </w:r>
    </w:p>
    <w:p w:rsidR="00AB2AA9" w:rsidRPr="00113309" w:rsidRDefault="00AB2AA9" w:rsidP="00AB2AA9">
      <w:pPr>
        <w:pStyle w:val="a6"/>
      </w:pPr>
      <w:r w:rsidRPr="00113309">
        <w:t>Размещение Газораспределительных станций (ГРС) на территории населенного пункта не допускается.</w:t>
      </w:r>
    </w:p>
    <w:p w:rsidR="00AB2AA9" w:rsidRPr="00113309" w:rsidRDefault="00AB2AA9" w:rsidP="00AB2AA9">
      <w:pPr>
        <w:pStyle w:val="a6"/>
      </w:pPr>
      <w:r w:rsidRPr="00113309">
        <w:t>Минимальные расстояния от надземных (наземных без обвалования) газопроводов до зданий и сооружений указаны ниже (</w:t>
      </w:r>
      <w:r w:rsidRPr="00113309">
        <w:fldChar w:fldCharType="begin"/>
      </w:r>
      <w:r w:rsidRPr="00113309">
        <w:instrText xml:space="preserve"> REF _Ref364440907 \h </w:instrText>
      </w:r>
      <w:r w:rsidR="00113309" w:rsidRPr="00113309">
        <w:instrText xml:space="preserve"> \* MERGEFORMAT </w:instrText>
      </w:r>
      <w:r w:rsidRPr="00113309">
        <w:fldChar w:fldCharType="separate"/>
      </w:r>
      <w:r w:rsidRPr="00113309">
        <w:t xml:space="preserve">Таблица </w:t>
      </w:r>
      <w:r w:rsidRPr="00113309">
        <w:rPr>
          <w:noProof/>
        </w:rPr>
        <w:t>32</w:t>
      </w:r>
      <w:r w:rsidRPr="00113309">
        <w:fldChar w:fldCharType="end"/>
      </w:r>
      <w:r w:rsidRPr="00113309">
        <w:t>).</w:t>
      </w:r>
    </w:p>
    <w:p w:rsidR="00AB2AA9" w:rsidRPr="00113309" w:rsidRDefault="00AB2AA9" w:rsidP="00AB2AA9">
      <w:pPr>
        <w:pStyle w:val="a6"/>
      </w:pPr>
      <w:r w:rsidRPr="00113309">
        <w:t>Минимальные расстояния от подземных (наземных с обвалованием) газопроводов до зданий и сооружений (</w:t>
      </w:r>
      <w:r w:rsidRPr="00113309">
        <w:fldChar w:fldCharType="begin"/>
      </w:r>
      <w:r w:rsidRPr="00113309">
        <w:instrText xml:space="preserve"> REF _Ref364440935 \h </w:instrText>
      </w:r>
      <w:r w:rsidR="00113309" w:rsidRPr="00113309">
        <w:instrText xml:space="preserve"> \* MERGEFORMAT </w:instrText>
      </w:r>
      <w:r w:rsidRPr="00113309">
        <w:fldChar w:fldCharType="separate"/>
      </w:r>
      <w:r w:rsidRPr="00113309">
        <w:t xml:space="preserve">Таблица </w:t>
      </w:r>
      <w:r w:rsidRPr="00113309">
        <w:rPr>
          <w:noProof/>
        </w:rPr>
        <w:t>33</w:t>
      </w:r>
      <w:r w:rsidRPr="00113309">
        <w:fldChar w:fldCharType="end"/>
      </w:r>
      <w:r w:rsidRPr="00113309">
        <w:t>).</w:t>
      </w:r>
    </w:p>
    <w:p w:rsidR="00AB2AA9" w:rsidRPr="00113309" w:rsidRDefault="00AB2AA9" w:rsidP="00AB2AA9">
      <w:pPr>
        <w:sectPr w:rsidR="00AB2AA9" w:rsidRPr="00113309" w:rsidSect="006C68DB">
          <w:pgSz w:w="11906" w:h="16838" w:code="9"/>
          <w:pgMar w:top="1134" w:right="709" w:bottom="1134" w:left="1559" w:header="720" w:footer="720" w:gutter="0"/>
          <w:cols w:space="720"/>
          <w:docGrid w:linePitch="326"/>
        </w:sectPr>
      </w:pPr>
    </w:p>
    <w:p w:rsidR="00AB2AA9" w:rsidRPr="00113309" w:rsidRDefault="00AB2AA9" w:rsidP="00AB2AA9">
      <w:pPr>
        <w:pStyle w:val="af1"/>
        <w:keepNext/>
        <w:jc w:val="right"/>
      </w:pPr>
      <w:bookmarkStart w:id="175" w:name="_Ref354158935"/>
      <w:bookmarkStart w:id="176" w:name="_Toc309293323"/>
      <w:bookmarkStart w:id="177" w:name="_Ref364440907"/>
      <w:r w:rsidRPr="00113309">
        <w:lastRenderedPageBreak/>
        <w:t xml:space="preserve">Таблица </w:t>
      </w:r>
      <w:r w:rsidRPr="00113309">
        <w:fldChar w:fldCharType="begin"/>
      </w:r>
      <w:r w:rsidRPr="00113309">
        <w:instrText xml:space="preserve"> SEQ Таблица \* ARABIC </w:instrText>
      </w:r>
      <w:r w:rsidRPr="00113309">
        <w:fldChar w:fldCharType="separate"/>
      </w:r>
      <w:r w:rsidRPr="00113309">
        <w:rPr>
          <w:noProof/>
        </w:rPr>
        <w:t>32</w:t>
      </w:r>
      <w:r w:rsidRPr="00113309">
        <w:fldChar w:fldCharType="end"/>
      </w:r>
      <w:bookmarkEnd w:id="177"/>
    </w:p>
    <w:bookmarkEnd w:id="175"/>
    <w:p w:rsidR="00AB2AA9" w:rsidRPr="00113309" w:rsidRDefault="00AB2AA9" w:rsidP="00AB2AA9">
      <w:pPr>
        <w:pStyle w:val="af3"/>
      </w:pPr>
      <w:r w:rsidRPr="00113309">
        <w:t>Минимальные расстояния от надземных (наземных без обвалования) газопроводов до зданий и сооружений</w:t>
      </w:r>
      <w:bookmarkEnd w:id="176"/>
    </w:p>
    <w:tbl>
      <w:tblPr>
        <w:tblW w:w="5000" w:type="pct"/>
        <w:jc w:val="center"/>
        <w:shd w:val="clear" w:color="auto" w:fill="FFFFFF"/>
        <w:tblCellMar>
          <w:left w:w="0" w:type="dxa"/>
          <w:right w:w="0" w:type="dxa"/>
        </w:tblCellMar>
        <w:tblLook w:val="04A0" w:firstRow="1" w:lastRow="0" w:firstColumn="1" w:lastColumn="0" w:noHBand="0" w:noVBand="1"/>
      </w:tblPr>
      <w:tblGrid>
        <w:gridCol w:w="3816"/>
        <w:gridCol w:w="1217"/>
        <w:gridCol w:w="1211"/>
        <w:gridCol w:w="1218"/>
        <w:gridCol w:w="1860"/>
        <w:gridCol w:w="60"/>
      </w:tblGrid>
      <w:tr w:rsidR="00AB2AA9" w:rsidRPr="00113309" w:rsidTr="00D2090D">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Минимальные расстояние в свету, м, от газопроводов давлением включительно, МПа</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 Здания котельных, производственных предприятий категорий А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 Здания котельных, производственных предприятий категорий В1 - В4, Г и Д</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 Жилые, общественные, административные, бытовые здания степеней огнестойкости I - III и конструктивной пожарной опасности классов С0,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4 Жилые, общественные, административные, бытовые здания степени огнестойкости IV и конструктивной пожарной опасности классов С2,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30</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24</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18</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12</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30</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24</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18</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12</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 xml:space="preserve">В соответствии с </w:t>
            </w:r>
            <w:hyperlink r:id="rId18" w:tooltip="Правила устройства электроустановок" w:history="1">
              <w:r w:rsidRPr="00113309">
                <w:rPr>
                  <w:sz w:val="20"/>
                  <w:szCs w:val="20"/>
                </w:rPr>
                <w:t>ПУЭ</w:t>
              </w:r>
            </w:hyperlink>
            <w:r w:rsidRPr="00113309">
              <w:rPr>
                <w:sz w:val="20"/>
                <w:szCs w:val="20"/>
              </w:rPr>
              <w:t xml:space="preserve"> [2]</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r w:rsidRPr="00113309">
              <w:rPr>
                <w:sz w:val="20"/>
                <w:szCs w:val="20"/>
              </w:rPr>
              <w:t> </w:t>
            </w:r>
          </w:p>
        </w:tc>
      </w:tr>
      <w:tr w:rsidR="00AB2AA9" w:rsidRPr="00113309" w:rsidTr="00D2090D">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Примечания</w:t>
            </w:r>
          </w:p>
          <w:p w:rsidR="00AB2AA9" w:rsidRPr="00113309" w:rsidRDefault="00AB2AA9" w:rsidP="00D2090D">
            <w:pPr>
              <w:rPr>
                <w:sz w:val="20"/>
                <w:szCs w:val="20"/>
              </w:rPr>
            </w:pPr>
            <w:r w:rsidRPr="00113309">
              <w:rPr>
                <w:sz w:val="20"/>
                <w:szCs w:val="20"/>
              </w:rPr>
              <w:t>1 Знак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B2AA9" w:rsidRPr="00113309" w:rsidRDefault="00AB2AA9" w:rsidP="00D2090D">
            <w:pPr>
              <w:rPr>
                <w:sz w:val="20"/>
                <w:szCs w:val="20"/>
              </w:rPr>
            </w:pPr>
            <w:r w:rsidRPr="00113309">
              <w:rPr>
                <w:sz w:val="20"/>
                <w:szCs w:val="20"/>
              </w:rPr>
              <w:t xml:space="preserve">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w:t>
            </w:r>
            <w:r w:rsidRPr="00113309">
              <w:rPr>
                <w:sz w:val="20"/>
                <w:szCs w:val="20"/>
              </w:rPr>
              <w:lastRenderedPageBreak/>
              <w:t>соответствии с настоящей таблицей) устанавливают соответственно 5; 10; 15; 20 м.</w:t>
            </w:r>
          </w:p>
          <w:p w:rsidR="00AB2AA9" w:rsidRPr="00113309" w:rsidRDefault="00AB2AA9" w:rsidP="00D2090D">
            <w:pPr>
              <w:rPr>
                <w:sz w:val="20"/>
                <w:szCs w:val="20"/>
              </w:rPr>
            </w:pPr>
            <w:r w:rsidRPr="00113309">
              <w:rPr>
                <w:sz w:val="20"/>
                <w:szCs w:val="20"/>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AB2AA9" w:rsidRPr="00113309" w:rsidRDefault="00AB2AA9" w:rsidP="00D2090D">
            <w:pPr>
              <w:rPr>
                <w:sz w:val="20"/>
                <w:szCs w:val="20"/>
              </w:rPr>
            </w:pPr>
            <w:r w:rsidRPr="00113309">
              <w:rPr>
                <w:sz w:val="20"/>
                <w:szCs w:val="20"/>
              </w:rPr>
              <w:t>3 При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AB2AA9" w:rsidRPr="00113309" w:rsidRDefault="00AB2AA9" w:rsidP="00D2090D">
            <w:pPr>
              <w:rPr>
                <w:sz w:val="20"/>
                <w:szCs w:val="20"/>
              </w:rPr>
            </w:pPr>
            <w:r w:rsidRPr="00113309">
              <w:rPr>
                <w:sz w:val="20"/>
                <w:szCs w:val="20"/>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AB2AA9" w:rsidRPr="00113309" w:rsidRDefault="00AB2AA9" w:rsidP="00D2090D">
            <w:pPr>
              <w:rPr>
                <w:sz w:val="20"/>
                <w:szCs w:val="20"/>
              </w:rPr>
            </w:pPr>
            <w:r w:rsidRPr="00113309">
              <w:rPr>
                <w:sz w:val="20"/>
                <w:szCs w:val="20"/>
              </w:rP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B2AA9" w:rsidRPr="00113309" w:rsidRDefault="00AB2AA9" w:rsidP="00D2090D">
            <w:pPr>
              <w:rPr>
                <w:sz w:val="20"/>
                <w:szCs w:val="20"/>
              </w:rPr>
            </w:pPr>
            <w:r w:rsidRPr="00113309">
              <w:rPr>
                <w:sz w:val="20"/>
                <w:szCs w:val="20"/>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AB2AA9" w:rsidRPr="00113309" w:rsidRDefault="00AB2AA9" w:rsidP="00D2090D">
            <w:pPr>
              <w:rPr>
                <w:sz w:val="20"/>
                <w:szCs w:val="20"/>
              </w:rPr>
            </w:pPr>
            <w:r w:rsidRPr="00113309">
              <w:rPr>
                <w:sz w:val="20"/>
                <w:szCs w:val="20"/>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B2AA9" w:rsidRPr="00113309" w:rsidRDefault="00AB2AA9" w:rsidP="00D2090D">
            <w:pPr>
              <w:rPr>
                <w:sz w:val="20"/>
                <w:szCs w:val="20"/>
              </w:rPr>
            </w:pPr>
            <w:r w:rsidRPr="00113309">
              <w:rPr>
                <w:sz w:val="20"/>
                <w:szCs w:val="20"/>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B2AA9" w:rsidRPr="00113309" w:rsidRDefault="00AB2AA9" w:rsidP="00D2090D">
            <w:pPr>
              <w:rPr>
                <w:sz w:val="20"/>
                <w:szCs w:val="20"/>
              </w:rPr>
            </w:pPr>
            <w:r w:rsidRPr="00113309">
              <w:rPr>
                <w:sz w:val="20"/>
                <w:szCs w:val="20"/>
              </w:rPr>
              <w:t>9 Для входящих и выходящих газопроводов ГРП, пунктов учета расхода газа расстояния, указанные в графе 1, не нормируются.</w:t>
            </w:r>
          </w:p>
          <w:p w:rsidR="00AB2AA9" w:rsidRPr="00113309" w:rsidRDefault="00AB2AA9" w:rsidP="00D2090D">
            <w:pPr>
              <w:rPr>
                <w:sz w:val="20"/>
                <w:szCs w:val="20"/>
              </w:rPr>
            </w:pPr>
            <w:r w:rsidRPr="00113309">
              <w:rPr>
                <w:sz w:val="20"/>
                <w:szCs w:val="20"/>
              </w:rPr>
              <w:t>10 Расстояния от газопроводов, не относящихся к ГРП, устанавливают по таблице 5.</w:t>
            </w:r>
          </w:p>
          <w:p w:rsidR="00AB2AA9" w:rsidRPr="00113309" w:rsidRDefault="00AB2AA9" w:rsidP="00D2090D">
            <w:pPr>
              <w:rPr>
                <w:sz w:val="20"/>
                <w:szCs w:val="20"/>
              </w:rPr>
            </w:pPr>
            <w:r w:rsidRPr="00113309">
              <w:rPr>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AB2AA9" w:rsidRPr="00113309" w:rsidRDefault="00AB2AA9" w:rsidP="00D2090D">
            <w:pPr>
              <w:rPr>
                <w:sz w:val="20"/>
                <w:szCs w:val="20"/>
              </w:rPr>
            </w:pPr>
            <w:r w:rsidRPr="00113309">
              <w:rPr>
                <w:sz w:val="20"/>
                <w:szCs w:val="20"/>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AB2AA9" w:rsidRPr="00113309" w:rsidRDefault="00AB2AA9" w:rsidP="00D2090D">
            <w:pPr>
              <w:rPr>
                <w:sz w:val="20"/>
                <w:szCs w:val="20"/>
              </w:rPr>
            </w:pPr>
            <w:r w:rsidRPr="00113309">
              <w:rPr>
                <w:sz w:val="20"/>
                <w:szCs w:val="20"/>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AB2AA9" w:rsidRPr="00113309" w:rsidRDefault="00AB2AA9" w:rsidP="00D2090D">
            <w:pPr>
              <w:rPr>
                <w:sz w:val="20"/>
                <w:szCs w:val="20"/>
              </w:rPr>
            </w:pPr>
            <w:r w:rsidRPr="00113309">
              <w:rPr>
                <w:sz w:val="20"/>
                <w:szCs w:val="20"/>
              </w:rP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tc>
        <w:tc>
          <w:tcPr>
            <w:tcW w:w="6" w:type="dxa"/>
            <w:tcBorders>
              <w:top w:val="nil"/>
              <w:left w:val="nil"/>
              <w:bottom w:val="nil"/>
              <w:right w:val="nil"/>
            </w:tcBorders>
            <w:shd w:val="clear" w:color="auto" w:fill="FFFFFF"/>
            <w:vAlign w:val="center"/>
            <w:hideMark/>
          </w:tcPr>
          <w:p w:rsidR="00AB2AA9" w:rsidRPr="00113309" w:rsidRDefault="00AB2AA9" w:rsidP="00D2090D">
            <w:pPr>
              <w:rPr>
                <w:sz w:val="20"/>
                <w:szCs w:val="20"/>
              </w:rPr>
            </w:pPr>
          </w:p>
        </w:tc>
      </w:tr>
      <w:tr w:rsidR="00AB2AA9" w:rsidRPr="00113309" w:rsidTr="00D2090D">
        <w:trPr>
          <w:gridAfter w:val="1"/>
          <w:wAfter w:w="144" w:type="dxa"/>
          <w:trHeight w:val="230"/>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rPr>
                <w:sz w:val="20"/>
                <w:szCs w:val="20"/>
              </w:rPr>
            </w:pPr>
          </w:p>
        </w:tc>
      </w:tr>
    </w:tbl>
    <w:p w:rsidR="00AB2AA9" w:rsidRPr="00113309" w:rsidRDefault="00AB2AA9" w:rsidP="00AB2AA9">
      <w:pPr>
        <w:pStyle w:val="af1"/>
        <w:keepNext/>
        <w:jc w:val="right"/>
      </w:pPr>
      <w:r w:rsidRPr="00113309">
        <w:lastRenderedPageBreak/>
        <w:br w:type="page"/>
      </w:r>
      <w:bookmarkStart w:id="178" w:name="_Ref354158982"/>
      <w:bookmarkStart w:id="179" w:name="_Toc309293325"/>
      <w:bookmarkStart w:id="180" w:name="_Ref364440935"/>
      <w:r w:rsidRPr="00113309">
        <w:lastRenderedPageBreak/>
        <w:t xml:space="preserve">Таблица </w:t>
      </w:r>
      <w:r w:rsidRPr="00113309">
        <w:fldChar w:fldCharType="begin"/>
      </w:r>
      <w:r w:rsidRPr="00113309">
        <w:instrText xml:space="preserve"> SEQ Таблица \* ARABIC </w:instrText>
      </w:r>
      <w:r w:rsidRPr="00113309">
        <w:fldChar w:fldCharType="separate"/>
      </w:r>
      <w:r w:rsidRPr="00113309">
        <w:rPr>
          <w:noProof/>
        </w:rPr>
        <w:t>33</w:t>
      </w:r>
      <w:r w:rsidRPr="00113309">
        <w:fldChar w:fldCharType="end"/>
      </w:r>
      <w:bookmarkEnd w:id="180"/>
    </w:p>
    <w:bookmarkEnd w:id="178"/>
    <w:p w:rsidR="00AB2AA9" w:rsidRPr="00113309" w:rsidRDefault="00AB2AA9" w:rsidP="00AB2AA9">
      <w:pPr>
        <w:pStyle w:val="af3"/>
      </w:pPr>
      <w:r w:rsidRPr="00113309">
        <w:t>Минимальные расстояния от подземных (наземных с обвалованием) газопроводов до зданий и сооружений</w:t>
      </w:r>
      <w:bookmarkEnd w:id="179"/>
    </w:p>
    <w:tbl>
      <w:tblPr>
        <w:tblW w:w="5000" w:type="pct"/>
        <w:jc w:val="center"/>
        <w:shd w:val="clear" w:color="auto" w:fill="FFFFFF"/>
        <w:tblCellMar>
          <w:left w:w="0" w:type="dxa"/>
          <w:right w:w="0" w:type="dxa"/>
        </w:tblCellMar>
        <w:tblLook w:val="04A0" w:firstRow="1" w:lastRow="0" w:firstColumn="1" w:lastColumn="0" w:noHBand="0" w:noVBand="1"/>
      </w:tblPr>
      <w:tblGrid>
        <w:gridCol w:w="3547"/>
        <w:gridCol w:w="1592"/>
        <w:gridCol w:w="15"/>
        <w:gridCol w:w="992"/>
        <w:gridCol w:w="38"/>
        <w:gridCol w:w="1039"/>
        <w:gridCol w:w="1077"/>
        <w:gridCol w:w="1110"/>
      </w:tblGrid>
      <w:tr w:rsidR="00AB2AA9" w:rsidRPr="00113309" w:rsidTr="00AB2AA9">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Минимальные расстояния по вертикали (в свету), м,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Минимальные расстояния по горизонтали (в свету), м, при давлении в газопроводе, МПа, включительно</w:t>
            </w:r>
          </w:p>
        </w:tc>
      </w:tr>
      <w:tr w:rsidR="00AB2AA9" w:rsidRPr="00113309" w:rsidTr="00AB2AA9">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113309" w:rsidRDefault="00AB2AA9" w:rsidP="00D2090D">
            <w:pPr>
              <w:jc w:val="center"/>
              <w:rPr>
                <w:b/>
                <w:sz w:val="20"/>
                <w:szCs w:val="20"/>
              </w:rPr>
            </w:pPr>
            <w:r w:rsidRPr="00113309">
              <w:rPr>
                <w:b/>
                <w:sz w:val="20"/>
                <w:szCs w:val="20"/>
              </w:rPr>
              <w:t>св. 0,6 до 1,2</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5,0</w:t>
            </w: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4,0</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от оболочки бесканальной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4 Газопроводы давлением газа</w:t>
            </w:r>
          </w:p>
          <w:p w:rsidR="00AB2AA9" w:rsidRPr="00113309" w:rsidRDefault="00AB2AA9" w:rsidP="00D2090D">
            <w:pPr>
              <w:rPr>
                <w:sz w:val="20"/>
                <w:szCs w:val="20"/>
              </w:rPr>
            </w:pPr>
            <w:r w:rsidRPr="00113309">
              <w:rPr>
                <w:sz w:val="20"/>
                <w:szCs w:val="20"/>
              </w:rPr>
              <w:t>до 1,2 МПа включ. (природный газ);</w:t>
            </w:r>
          </w:p>
          <w:p w:rsidR="00AB2AA9" w:rsidRPr="00113309" w:rsidRDefault="00AB2AA9" w:rsidP="00D2090D">
            <w:pPr>
              <w:rPr>
                <w:sz w:val="20"/>
                <w:szCs w:val="20"/>
              </w:rPr>
            </w:pPr>
            <w:r w:rsidRPr="00113309">
              <w:rPr>
                <w:sz w:val="20"/>
                <w:szCs w:val="20"/>
              </w:rPr>
              <w:t>до 1,6 МПа включ.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0,4</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r>
      <w:tr w:rsidR="00AB2AA9" w:rsidRPr="00113309"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 Силовые кабели напряжением до 35 кВ; 110 - 220 кВ</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 xml:space="preserve">В соответствии с </w:t>
            </w:r>
            <w:hyperlink r:id="rId19" w:tooltip="Правила устройства электроустановок" w:history="1">
              <w:r w:rsidRPr="00113309">
                <w:rPr>
                  <w:sz w:val="20"/>
                  <w:szCs w:val="20"/>
                </w:rPr>
                <w:t>ПУЭ</w:t>
              </w:r>
            </w:hyperlink>
            <w:r w:rsidRPr="00113309">
              <w:rPr>
                <w:sz w:val="20"/>
                <w:szCs w:val="20"/>
              </w:rPr>
              <w:t xml:space="preserve"> [2]</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4,0</w:t>
            </w: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2,5</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20,0</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 xml:space="preserve">По </w:t>
            </w:r>
            <w:hyperlink r:id="rId20" w:tooltip="Магистральные трубопроводы" w:history="1">
              <w:r w:rsidRPr="00113309">
                <w:rPr>
                  <w:sz w:val="20"/>
                  <w:szCs w:val="20"/>
                </w:rPr>
                <w:t>СНиП 2.05.06</w:t>
              </w:r>
            </w:hyperlink>
            <w:r w:rsidRPr="00113309">
              <w:rPr>
                <w:sz w:val="20"/>
                <w:szCs w:val="20"/>
              </w:rPr>
              <w:t>-85*</w:t>
            </w: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9 Фундаменты зданий и сооружений до газопроводов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10,0</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20,0</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Из условий возможности и безопасности производства работ при строительстве и эксплуатации газопровода</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11 Фундаменты ограждений, эстакад, отдельно стоящих опор, в том числе контактной сети и связи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r>
      <w:tr w:rsidR="00AB2AA9" w:rsidRPr="00113309" w:rsidTr="00AB2AA9">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r>
      <w:tr w:rsidR="00AB2AA9" w:rsidRPr="00113309" w:rsidTr="00AB2AA9">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50</w:t>
            </w:r>
          </w:p>
        </w:tc>
      </w:tr>
      <w:tr w:rsidR="00AB2AA9" w:rsidRPr="00113309" w:rsidTr="00AB2AA9">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10,8</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3,8</w:t>
            </w: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2,5</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lastRenderedPageBreak/>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r>
      <w:tr w:rsidR="00AB2AA9" w:rsidRPr="00113309"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 xml:space="preserve">В соответствии с </w:t>
            </w:r>
            <w:hyperlink r:id="rId21" w:tooltip="Правила устройства электроустановок" w:history="1">
              <w:r w:rsidRPr="00113309">
                <w:rPr>
                  <w:sz w:val="20"/>
                  <w:szCs w:val="20"/>
                </w:rPr>
                <w:t>ПУЭ</w:t>
              </w:r>
            </w:hyperlink>
            <w:r w:rsidRPr="00113309">
              <w:rPr>
                <w:sz w:val="20"/>
                <w:szCs w:val="20"/>
              </w:rPr>
              <w:t xml:space="preserve"> [2]</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15</w:t>
            </w: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19 Здания закрытых складов категорий А, Б (вне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10,0</w:t>
            </w: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20,0</w:t>
            </w: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То же, категорий В,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p>
        </w:tc>
      </w:tr>
      <w:tr w:rsidR="00AB2AA9"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10,0</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20,0</w:t>
            </w:r>
          </w:p>
        </w:tc>
      </w:tr>
      <w:tr w:rsidR="00AB2AA9"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 Бровка оросительного канала (при непросадочных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2,0</w:t>
            </w:r>
          </w:p>
        </w:tc>
      </w:tr>
      <w:tr w:rsidR="00AB2AA9" w:rsidRPr="00113309" w:rsidTr="00D2090D">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113309" w:rsidRDefault="00AB2AA9" w:rsidP="00D2090D">
            <w:pPr>
              <w:rPr>
                <w:sz w:val="20"/>
                <w:szCs w:val="20"/>
              </w:rPr>
            </w:pPr>
            <w:r w:rsidRPr="00113309">
              <w:rPr>
                <w:sz w:val="20"/>
                <w:szCs w:val="20"/>
              </w:rPr>
              <w:t>Примечания</w:t>
            </w:r>
          </w:p>
          <w:p w:rsidR="00AB2AA9" w:rsidRPr="00113309" w:rsidRDefault="00AB2AA9" w:rsidP="00D2090D">
            <w:pPr>
              <w:rPr>
                <w:sz w:val="20"/>
                <w:szCs w:val="20"/>
              </w:rPr>
            </w:pPr>
            <w:r w:rsidRPr="00113309">
              <w:rPr>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AB2AA9" w:rsidRPr="00113309" w:rsidRDefault="00AB2AA9" w:rsidP="00D2090D">
            <w:pPr>
              <w:rPr>
                <w:sz w:val="20"/>
                <w:szCs w:val="20"/>
              </w:rPr>
            </w:pPr>
            <w:r w:rsidRPr="00113309">
              <w:rPr>
                <w:sz w:val="20"/>
                <w:szCs w:val="20"/>
              </w:rPr>
              <w:t>2 Знак «-» означает, что прокладка газопроводов в данных случаях запрещена.</w:t>
            </w:r>
          </w:p>
          <w:p w:rsidR="00AB2AA9" w:rsidRPr="00113309" w:rsidRDefault="00AB2AA9" w:rsidP="00D2090D">
            <w:pPr>
              <w:rPr>
                <w:sz w:val="20"/>
                <w:szCs w:val="20"/>
              </w:rPr>
            </w:pPr>
            <w:r w:rsidRPr="00113309">
              <w:rPr>
                <w:sz w:val="20"/>
                <w:szCs w:val="20"/>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AB2AA9" w:rsidRPr="00113309" w:rsidRDefault="00AB2AA9" w:rsidP="00D2090D">
            <w:pPr>
              <w:rPr>
                <w:sz w:val="20"/>
                <w:szCs w:val="20"/>
              </w:rPr>
            </w:pPr>
            <w:r w:rsidRPr="00113309">
              <w:rPr>
                <w:sz w:val="20"/>
                <w:szCs w:val="20"/>
              </w:rPr>
              <w:t>4 Знак «*» означает, что полиэтиленовые газопроводы от места пересечения следует заключать в футляр, выходящий на 10 м в обе стороны.</w:t>
            </w:r>
          </w:p>
          <w:p w:rsidR="00AB2AA9" w:rsidRPr="00113309" w:rsidRDefault="00AB2AA9" w:rsidP="00D2090D">
            <w:pPr>
              <w:rPr>
                <w:sz w:val="20"/>
                <w:szCs w:val="20"/>
              </w:rPr>
            </w:pPr>
            <w:r w:rsidRPr="00113309">
              <w:rPr>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AB2AA9" w:rsidRPr="00113309" w:rsidRDefault="00AB2AA9" w:rsidP="00D2090D">
            <w:pPr>
              <w:rPr>
                <w:sz w:val="20"/>
                <w:szCs w:val="20"/>
              </w:rPr>
            </w:pPr>
            <w:r w:rsidRPr="00113309">
              <w:rPr>
                <w:sz w:val="20"/>
                <w:szCs w:val="20"/>
              </w:rPr>
              <w:t xml:space="preserve">6 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 </w:t>
            </w:r>
          </w:p>
        </w:tc>
      </w:tr>
      <w:tr w:rsidR="00AB2AA9" w:rsidRPr="00113309" w:rsidTr="00D2090D">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AB2AA9" w:rsidRPr="00113309" w:rsidRDefault="00AB2AA9" w:rsidP="00AB2AA9">
            <w:pPr>
              <w:pStyle w:val="a2"/>
              <w:numPr>
                <w:ilvl w:val="0"/>
                <w:numId w:val="0"/>
              </w:numPr>
              <w:rPr>
                <w:sz w:val="20"/>
                <w:szCs w:val="20"/>
                <w:lang w:val="ru-RU"/>
              </w:rPr>
            </w:pPr>
          </w:p>
        </w:tc>
      </w:tr>
    </w:tbl>
    <w:p w:rsidR="00120F98" w:rsidRPr="00113309" w:rsidRDefault="00120F98" w:rsidP="00CF5B5C">
      <w:pPr>
        <w:pStyle w:val="2"/>
      </w:pPr>
      <w:bookmarkStart w:id="181" w:name="_Toc389132851"/>
      <w:bookmarkStart w:id="182" w:name="_Toc393700463"/>
      <w:r w:rsidRPr="00113309">
        <w:t>Объекты водоснабжения</w:t>
      </w:r>
      <w:bookmarkEnd w:id="181"/>
      <w:bookmarkEnd w:id="182"/>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r w:rsidRPr="00113309">
        <w:lastRenderedPageBreak/>
        <w:t>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2" w:history="1">
        <w:r w:rsidRPr="00113309">
          <w:t>СП 5.13130</w:t>
        </w:r>
      </w:hyperlink>
      <w:r w:rsidRPr="00113309">
        <w:t xml:space="preserve">, </w:t>
      </w:r>
      <w:hyperlink r:id="rId23" w:history="1">
        <w:r w:rsidRPr="00113309">
          <w:t>СП 8.13130</w:t>
        </w:r>
      </w:hyperlink>
      <w:r w:rsidRPr="00113309">
        <w:t xml:space="preserve">, </w:t>
      </w:r>
      <w:hyperlink r:id="rId24" w:history="1">
        <w:r w:rsidRPr="00113309">
          <w:t>СП 10.13130</w:t>
        </w:r>
      </w:hyperlink>
      <w:r w:rsidRPr="00113309">
        <w:t>.</w:t>
      </w:r>
    </w:p>
    <w:p w:rsidR="00AB2AA9" w:rsidRPr="00113309" w:rsidRDefault="00AB2AA9" w:rsidP="00AB2AA9">
      <w:pPr>
        <w:pStyle w:val="a6"/>
      </w:pPr>
      <w:r w:rsidRPr="00113309">
        <w:lastRenderedPageBreak/>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83" w:name="_Ref364440664"/>
      <w:r w:rsidRPr="00113309">
        <w:t xml:space="preserve">Таблица </w:t>
      </w:r>
      <w:r w:rsidRPr="00113309">
        <w:fldChar w:fldCharType="begin"/>
      </w:r>
      <w:r w:rsidRPr="00113309">
        <w:instrText xml:space="preserve"> SEQ Таблица \* ARABIC </w:instrText>
      </w:r>
      <w:r w:rsidRPr="00113309">
        <w:fldChar w:fldCharType="separate"/>
      </w:r>
      <w:r w:rsidRPr="00113309">
        <w:rPr>
          <w:noProof/>
        </w:rPr>
        <w:t>34</w:t>
      </w:r>
      <w:r w:rsidRPr="00113309">
        <w:fldChar w:fldCharType="end"/>
      </w:r>
      <w:bookmarkEnd w:id="183"/>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84" w:name="_Ref364440693"/>
      <w:r w:rsidRPr="00113309">
        <w:lastRenderedPageBreak/>
        <w:t xml:space="preserve">Таблица </w:t>
      </w:r>
      <w:bookmarkEnd w:id="184"/>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85" w:name="OCRUncertain534"/>
      <w:r w:rsidRPr="00113309">
        <w:rPr>
          <w:b/>
        </w:rPr>
        <w:t>Е</w:t>
      </w:r>
      <w:bookmarkEnd w:id="185"/>
      <w:r w:rsidRPr="00113309">
        <w:rPr>
          <w:b/>
        </w:rPr>
        <w:t>ЙСМИЧЕСКИ</w:t>
      </w:r>
      <w:bookmarkStart w:id="186" w:name="OCRUncertain535"/>
      <w:r w:rsidRPr="00113309">
        <w:rPr>
          <w:b/>
        </w:rPr>
        <w:t>Е</w:t>
      </w:r>
      <w:bookmarkEnd w:id="186"/>
      <w:r w:rsidRPr="00113309">
        <w:rPr>
          <w:b/>
        </w:rPr>
        <w:t xml:space="preserve"> РАЙОНЫ </w:t>
      </w:r>
    </w:p>
    <w:p w:rsidR="00AB2AA9" w:rsidRPr="00113309" w:rsidRDefault="00AB2AA9" w:rsidP="00AB2AA9">
      <w:pPr>
        <w:pStyle w:val="af1"/>
      </w:pPr>
      <w:r w:rsidRPr="00113309">
        <w:t xml:space="preserve">Общие </w:t>
      </w:r>
      <w:bookmarkStart w:id="187" w:name="OCRUncertain537"/>
      <w:r w:rsidRPr="00113309">
        <w:t>указания</w:t>
      </w:r>
      <w:bookmarkEnd w:id="187"/>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88" w:name="OCRUncertain538"/>
      <w:r w:rsidRPr="00113309">
        <w:t>п</w:t>
      </w:r>
      <w:bookmarkEnd w:id="188"/>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9" w:name="OCRUncertain539"/>
      <w:r w:rsidRPr="00113309">
        <w:t>щ</w:t>
      </w:r>
      <w:bookmarkEnd w:id="189"/>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90" w:name="OCRUncertain540"/>
      <w:r w:rsidRPr="00113309">
        <w:t>те</w:t>
      </w:r>
      <w:bookmarkEnd w:id="190"/>
      <w:r w:rsidRPr="00113309">
        <w:t>м водоснабжения III категории и, при обосновании, для II к</w:t>
      </w:r>
      <w:bookmarkStart w:id="191" w:name="OCRUncertain541"/>
      <w:r w:rsidRPr="00113309">
        <w:t>ате</w:t>
      </w:r>
      <w:bookmarkEnd w:id="191"/>
      <w:r w:rsidRPr="00113309">
        <w:t>гории, а также для систем водоснабжения всех категорий в районах с сейсмичностью 7 баллов допуска</w:t>
      </w:r>
      <w:bookmarkStart w:id="192" w:name="OCRUncertain542"/>
      <w:r w:rsidRPr="00113309">
        <w:t>е</w:t>
      </w:r>
      <w:bookmarkEnd w:id="192"/>
      <w:r w:rsidRPr="00113309">
        <w:t xml:space="preserve">тся использование </w:t>
      </w:r>
      <w:bookmarkStart w:id="193" w:name="OCRUncertain543"/>
      <w:r w:rsidRPr="00113309">
        <w:t>о</w:t>
      </w:r>
      <w:bookmarkEnd w:id="193"/>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94" w:name="OCRUncertain544"/>
      <w:r w:rsidRPr="00113309">
        <w:t>гравелистых</w:t>
      </w:r>
      <w:bookmarkEnd w:id="194"/>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95" w:name="OCRUncertain545"/>
      <w:r w:rsidRPr="00113309">
        <w:t>о</w:t>
      </w:r>
      <w:bookmarkEnd w:id="195"/>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96" w:name="OCRUncertain548"/>
      <w:r w:rsidRPr="00113309">
        <w:t>то</w:t>
      </w:r>
      <w:bookmarkEnd w:id="196"/>
      <w:r w:rsidRPr="00113309">
        <w:t>в, предприятий и отдельно стоя</w:t>
      </w:r>
      <w:bookmarkStart w:id="197" w:name="OCRUncertain549"/>
      <w:r w:rsidRPr="00113309">
        <w:t>щ</w:t>
      </w:r>
      <w:bookmarkEnd w:id="197"/>
      <w:r w:rsidRPr="00113309">
        <w:t xml:space="preserve">их зданий при расходе воды на </w:t>
      </w:r>
      <w:bookmarkStart w:id="198" w:name="OCRUncertain550"/>
      <w:r w:rsidRPr="00113309">
        <w:t>н</w:t>
      </w:r>
      <w:bookmarkEnd w:id="198"/>
      <w:r w:rsidRPr="00113309">
        <w:t>аружное пожаротушение не более 15 л/с).</w:t>
      </w:r>
    </w:p>
    <w:p w:rsidR="00AB2AA9" w:rsidRPr="00113309" w:rsidRDefault="00AB2AA9" w:rsidP="00AB2AA9">
      <w:pPr>
        <w:pStyle w:val="a6"/>
      </w:pPr>
      <w:r w:rsidRPr="00113309">
        <w:t>Для повы</w:t>
      </w:r>
      <w:bookmarkStart w:id="199" w:name="OCRUncertain551"/>
      <w:r w:rsidRPr="00113309">
        <w:t>ш</w:t>
      </w:r>
      <w:bookmarkEnd w:id="199"/>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200" w:name="OCRUncertain552"/>
      <w:r w:rsidRPr="00113309">
        <w:t>санитарно-эпидемиологической</w:t>
      </w:r>
      <w:bookmarkEnd w:id="200"/>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201" w:name="OCRUncertain553"/>
      <w:r w:rsidRPr="00113309">
        <w:t>о</w:t>
      </w:r>
      <w:bookmarkEnd w:id="201"/>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 xml:space="preserve">проектировании водоводов и сетей в сейсмических районах допускается применять все виды труб, обеспечивающие надежную работу при воздействии </w:t>
      </w:r>
      <w:r w:rsidRPr="00113309">
        <w:lastRenderedPageBreak/>
        <w:t>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202" w:name="_Toc389132852"/>
      <w:bookmarkStart w:id="203" w:name="_Toc393700464"/>
      <w:r w:rsidRPr="00113309">
        <w:t>Объекты водоотведения</w:t>
      </w:r>
      <w:bookmarkEnd w:id="202"/>
      <w:bookmarkEnd w:id="203"/>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204"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205" w:name="_Ref354156974"/>
      <w:bookmarkStart w:id="206" w:name="_Ref364440721"/>
      <w:bookmarkEnd w:id="204"/>
      <w:r w:rsidRPr="00113309">
        <w:lastRenderedPageBreak/>
        <w:t xml:space="preserve">Таблица </w:t>
      </w:r>
      <w:bookmarkEnd w:id="206"/>
      <w:r w:rsidR="00D21A99" w:rsidRPr="00113309">
        <w:t>36</w:t>
      </w:r>
    </w:p>
    <w:bookmarkEnd w:id="205"/>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207" w:name="_Ref354157014"/>
      <w:bookmarkStart w:id="208" w:name="_Ref364440747"/>
      <w:r w:rsidRPr="00113309">
        <w:t xml:space="preserve">в </w:t>
      </w:r>
      <w:r w:rsidR="00D21A99" w:rsidRPr="00113309">
        <w:t>таблице 37</w:t>
      </w:r>
    </w:p>
    <w:p w:rsidR="00AB2AA9" w:rsidRPr="00113309" w:rsidRDefault="00AB2AA9" w:rsidP="00AB2AA9">
      <w:pPr>
        <w:pStyle w:val="af1"/>
        <w:keepNext/>
        <w:jc w:val="right"/>
      </w:pPr>
      <w:bookmarkStart w:id="209" w:name="_Ref393703595"/>
      <w:r w:rsidRPr="00113309">
        <w:t xml:space="preserve">Таблица </w:t>
      </w:r>
      <w:bookmarkEnd w:id="208"/>
      <w:bookmarkEnd w:id="209"/>
      <w:r w:rsidR="00D21A99" w:rsidRPr="00113309">
        <w:t>37</w:t>
      </w:r>
    </w:p>
    <w:bookmarkEnd w:id="207"/>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lastRenderedPageBreak/>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210" w:name="_Ref354392419"/>
      <w:bookmarkStart w:id="211" w:name="_Ref364440787"/>
      <w:r w:rsidRPr="00113309">
        <w:t xml:space="preserve">Таблица </w:t>
      </w:r>
      <w:bookmarkEnd w:id="211"/>
      <w:r w:rsidR="00D21A99" w:rsidRPr="00113309">
        <w:t>38</w:t>
      </w:r>
    </w:p>
    <w:bookmarkEnd w:id="210"/>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12" w:name="_Toc389132853"/>
      <w:bookmarkStart w:id="213" w:name="_Toc393700465"/>
      <w:r w:rsidRPr="00113309">
        <w:t>Снабжение населения топливом</w:t>
      </w:r>
      <w:bookmarkEnd w:id="212"/>
      <w:bookmarkEnd w:id="213"/>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lastRenderedPageBreak/>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214" w:name="_Ref354159819"/>
      <w:bookmarkStart w:id="215" w:name="_Ref364441076"/>
      <w:r w:rsidRPr="00113309">
        <w:t xml:space="preserve">Таблица </w:t>
      </w:r>
      <w:bookmarkEnd w:id="215"/>
      <w:r w:rsidR="00D21A99" w:rsidRPr="00113309">
        <w:t>40</w:t>
      </w:r>
    </w:p>
    <w:bookmarkEnd w:id="214"/>
    <w:p w:rsidR="00AB2AA9" w:rsidRPr="00113309" w:rsidRDefault="00AB2AA9" w:rsidP="00AB2AA9">
      <w:pPr>
        <w:pStyle w:val="af3"/>
      </w:pPr>
      <w:r w:rsidRPr="00113309">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 В</w:t>
            </w:r>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eastAsia="x-none"/>
        </w:rPr>
      </w:pPr>
    </w:p>
    <w:p w:rsidR="000B6A65" w:rsidRPr="00113309" w:rsidRDefault="000B6A65" w:rsidP="00CF5B5C">
      <w:pPr>
        <w:pStyle w:val="11"/>
      </w:pPr>
      <w:bookmarkStart w:id="216" w:name="_Toc389132860"/>
      <w:bookmarkStart w:id="217"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16"/>
      <w:bookmarkEnd w:id="217"/>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w:t>
      </w:r>
      <w:r w:rsidRPr="00113309">
        <w:lastRenderedPageBreak/>
        <w:t>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18" w:name="_Toc389132864"/>
      <w:bookmarkStart w:id="219" w:name="_Toc393700470"/>
      <w:bookmarkStart w:id="220" w:name="_Toc389132861"/>
      <w:bookmarkStart w:id="221" w:name="_Toc393700467"/>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20"/>
      <w:bookmarkEnd w:id="221"/>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5"/>
          <w:footerReference w:type="default" r:id="rId26"/>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22" w:name="_Ref375128471"/>
      <w:r w:rsidRPr="00113309">
        <w:lastRenderedPageBreak/>
        <w:t xml:space="preserve">Таблица </w:t>
      </w:r>
      <w:bookmarkEnd w:id="222"/>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23" w:name="_Toc389132862"/>
      <w:bookmarkStart w:id="224" w:name="_Toc393700468"/>
      <w:r w:rsidRPr="00113309">
        <w:lastRenderedPageBreak/>
        <w:t>Категории и параметры автомобильных дорог систем расселения</w:t>
      </w:r>
      <w:bookmarkEnd w:id="223"/>
      <w:bookmarkEnd w:id="224"/>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25" w:name="_Toc389132854"/>
      <w:bookmarkStart w:id="226" w:name="_Toc393700483"/>
      <w:bookmarkStart w:id="227" w:name="_Toc389132863"/>
      <w:bookmarkStart w:id="228" w:name="_Toc393700469"/>
      <w:bookmarkEnd w:id="218"/>
      <w:bookmarkEnd w:id="219"/>
      <w:r w:rsidRPr="00113309">
        <w:lastRenderedPageBreak/>
        <w:t>Параметры отводимых территорий под размещаемые автомобильные дороги</w:t>
      </w:r>
      <w:bookmarkEnd w:id="227"/>
      <w:bookmarkEnd w:id="228"/>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29" w:name="_Ref375138376"/>
      <w:r w:rsidRPr="00113309">
        <w:t xml:space="preserve">Таблица </w:t>
      </w:r>
      <w:bookmarkEnd w:id="229"/>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30" w:name="_Toc389132865"/>
      <w:bookmarkStart w:id="231" w:name="_Toc393700471"/>
      <w:r w:rsidRPr="00113309">
        <w:t>Обеспеченность внешних автомобильных дорог объектами дорожного сервиса и элементами обустройства</w:t>
      </w:r>
      <w:bookmarkEnd w:id="230"/>
      <w:bookmarkEnd w:id="231"/>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32" w:name="_Ref375131017"/>
      <w:r w:rsidRPr="00113309">
        <w:lastRenderedPageBreak/>
        <w:t xml:space="preserve">Таблица </w:t>
      </w:r>
      <w:bookmarkEnd w:id="232"/>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33" w:name="_Ref375228443"/>
      <w:r w:rsidRPr="00113309">
        <w:t xml:space="preserve">Таблица </w:t>
      </w:r>
      <w:bookmarkEnd w:id="233"/>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Уярский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35</w:t>
            </w:r>
            <w:r w:rsidRPr="00113309">
              <w:rPr>
                <w:sz w:val="20"/>
                <w:szCs w:val="20"/>
                <w:lang w:val="en-US"/>
              </w:rPr>
              <w:t>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10</w:t>
            </w:r>
            <w:r w:rsidRPr="00113309">
              <w:rPr>
                <w:sz w:val="20"/>
                <w:szCs w:val="20"/>
                <w:lang w:val="en-US"/>
              </w:rPr>
              <w:t>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rPr>
              <w:t>6</w:t>
            </w:r>
            <w:r w:rsidRPr="00113309">
              <w:rPr>
                <w:sz w:val="20"/>
                <w:szCs w:val="20"/>
                <w:lang w:val="en-US"/>
              </w:rPr>
              <w:t>5</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34" w:name="_Toc389132866"/>
      <w:bookmarkStart w:id="235" w:name="_Toc393700472"/>
      <w:r w:rsidRPr="00113309">
        <w:t>Затраты времени на передвижение трудящихся</w:t>
      </w:r>
      <w:bookmarkEnd w:id="234"/>
      <w:bookmarkEnd w:id="235"/>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36" w:name="_Ref375228553"/>
      <w:r w:rsidRPr="00113309">
        <w:t xml:space="preserve">Таблица </w:t>
      </w:r>
      <w:bookmarkEnd w:id="236"/>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37" w:name="_Toc389132867"/>
      <w:bookmarkStart w:id="238" w:name="_Toc393700473"/>
      <w:r w:rsidRPr="00113309">
        <w:t>Категории дорог и улиц (для улично-дорожной сети населенных пунктов)</w:t>
      </w:r>
      <w:bookmarkEnd w:id="237"/>
      <w:bookmarkEnd w:id="238"/>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39" w:name="_Ref375232557"/>
      <w:r w:rsidRPr="00113309">
        <w:t xml:space="preserve">Таблица </w:t>
      </w:r>
      <w:r w:rsidR="00D21A99" w:rsidRPr="00113309">
        <w:t>48</w:t>
      </w:r>
      <w:r w:rsidRPr="00113309">
        <w:fldChar w:fldCharType="begin"/>
      </w:r>
      <w:r w:rsidRPr="00113309">
        <w:instrText xml:space="preserve"> SEQ Таблица \* ARABIC </w:instrText>
      </w:r>
      <w:r w:rsidRPr="00113309">
        <w:fldChar w:fldCharType="separate"/>
      </w:r>
      <w:r w:rsidRPr="00113309">
        <w:rPr>
          <w:noProof/>
        </w:rPr>
        <w:fldChar w:fldCharType="end"/>
      </w:r>
      <w:bookmarkEnd w:id="239"/>
    </w:p>
    <w:p w:rsidR="00A621BA" w:rsidRPr="00113309" w:rsidRDefault="00A621BA" w:rsidP="00A621BA">
      <w:pPr>
        <w:pStyle w:val="af3"/>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40" w:name="_Toc389132868"/>
      <w:bookmarkStart w:id="241" w:name="_Toc393700474"/>
      <w:r w:rsidRPr="00113309">
        <w:t>Параметры улично-дорожной сети городских и сельских поселений</w:t>
      </w:r>
      <w:bookmarkEnd w:id="240"/>
      <w:bookmarkEnd w:id="241"/>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42" w:name="_Ref375232581"/>
      <w:r w:rsidRPr="00113309">
        <w:t xml:space="preserve">Таблица </w:t>
      </w:r>
      <w:bookmarkEnd w:id="242"/>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43" w:name="_Ref375232596"/>
      <w:r w:rsidRPr="00113309">
        <w:t xml:space="preserve">Таблица </w:t>
      </w:r>
      <w:bookmarkEnd w:id="243"/>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44" w:name="_Toc389132869"/>
      <w:bookmarkStart w:id="245" w:name="_Toc393700475"/>
      <w:r w:rsidRPr="00113309">
        <w:t>Основные параметры тротуаров и пешеходных дорожек</w:t>
      </w:r>
      <w:bookmarkEnd w:id="244"/>
      <w:bookmarkEnd w:id="245"/>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46" w:name="_Ref375232624"/>
    </w:p>
    <w:p w:rsidR="00A621BA" w:rsidRPr="00113309" w:rsidRDefault="00A621BA" w:rsidP="00A621BA">
      <w:pPr>
        <w:pStyle w:val="af1"/>
        <w:keepNext/>
        <w:jc w:val="right"/>
      </w:pPr>
      <w:bookmarkStart w:id="247" w:name="_Ref393703785"/>
      <w:r w:rsidRPr="00113309">
        <w:t xml:space="preserve">Таблица </w:t>
      </w:r>
      <w:bookmarkEnd w:id="246"/>
      <w:bookmarkEnd w:id="247"/>
      <w:r w:rsidR="00D21A99" w:rsidRPr="00113309">
        <w:t>51</w:t>
      </w:r>
    </w:p>
    <w:p w:rsidR="00A621BA" w:rsidRPr="00113309" w:rsidRDefault="00A621BA" w:rsidP="00A621BA">
      <w:pPr>
        <w:pStyle w:val="af3"/>
      </w:pPr>
      <w:bookmarkStart w:id="248" w:name="_Toc389132870"/>
      <w:bookmarkStart w:id="249" w:name="_Toc393700476"/>
      <w:r w:rsidRPr="00113309">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val="x-none"/>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48"/>
      <w:bookmarkEnd w:id="249"/>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50" w:name="_Ref375232640"/>
      <w:r w:rsidRPr="00113309">
        <w:t xml:space="preserve">Таблица </w:t>
      </w:r>
      <w:bookmarkEnd w:id="250"/>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51" w:name="_Toc389132871"/>
      <w:bookmarkStart w:id="252" w:name="_Toc393700477"/>
      <w:r w:rsidRPr="00113309">
        <w:t>Параметры пешеходных путей с возможностью проезда механических инвалидных колясок</w:t>
      </w:r>
      <w:bookmarkEnd w:id="251"/>
      <w:bookmarkEnd w:id="252"/>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53" w:name="_Toc389132872"/>
      <w:bookmarkStart w:id="254" w:name="_Toc393700478"/>
      <w:r w:rsidRPr="00113309">
        <w:lastRenderedPageBreak/>
        <w:t>Ширина полосы для складирования снега в пределах проезжей части улиц и дорог</w:t>
      </w:r>
      <w:bookmarkEnd w:id="253"/>
      <w:bookmarkEnd w:id="254"/>
      <w:r w:rsidRPr="00113309">
        <w:t xml:space="preserve"> </w:t>
      </w:r>
    </w:p>
    <w:p w:rsidR="00A621BA" w:rsidRPr="00113309" w:rsidRDefault="00A621BA" w:rsidP="00A621BA">
      <w:pPr>
        <w:pStyle w:val="a6"/>
      </w:pPr>
      <w:bookmarkStart w:id="255" w:name="_Toc389132873"/>
      <w:bookmarkStart w:id="256" w:name="_Toc393700479"/>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CF5B5C">
      <w:pPr>
        <w:pStyle w:val="2"/>
      </w:pPr>
      <w:r w:rsidRPr="00113309">
        <w:t>Параметры проектирования пешеходных переходов</w:t>
      </w:r>
      <w:bookmarkEnd w:id="255"/>
      <w:bookmarkEnd w:id="256"/>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57" w:name="_Ref375232726"/>
      <w:r w:rsidRPr="00113309">
        <w:t xml:space="preserve">Таблица </w:t>
      </w:r>
      <w:bookmarkEnd w:id="257"/>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w:t>
            </w:r>
            <w:r w:rsidRPr="00113309">
              <w:rPr>
                <w:sz w:val="20"/>
                <w:szCs w:val="20"/>
              </w:rPr>
              <w:lastRenderedPageBreak/>
              <w:t>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58" w:name="_Toc389132874"/>
      <w:bookmarkStart w:id="259" w:name="_Toc393700480"/>
      <w:r w:rsidRPr="00113309">
        <w:t>Нормы проектирования сооружений и устройств для хранения  и обслуживания транспортных средств</w:t>
      </w:r>
      <w:bookmarkEnd w:id="258"/>
      <w:bookmarkEnd w:id="259"/>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60" w:name="_Ref375232750"/>
      <w:bookmarkStart w:id="261" w:name="_Ref375825095"/>
      <w:r w:rsidRPr="00113309">
        <w:t xml:space="preserve">Таблица </w:t>
      </w:r>
      <w:bookmarkEnd w:id="260"/>
      <w:bookmarkEnd w:id="261"/>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62" w:name="_Toc389132875"/>
      <w:bookmarkStart w:id="263" w:name="_Toc393700481"/>
      <w:r w:rsidRPr="00113309">
        <w:t>Параметры проектирования объектов транспортного обслуживания</w:t>
      </w:r>
      <w:bookmarkEnd w:id="262"/>
      <w:bookmarkEnd w:id="263"/>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64" w:name="_Ref375232820"/>
      <w:r w:rsidRPr="00113309">
        <w:t xml:space="preserve">Таблица </w:t>
      </w:r>
      <w:bookmarkEnd w:id="264"/>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65" w:name="_Toc389132876"/>
      <w:bookmarkStart w:id="266" w:name="_Toc393700482"/>
      <w:r w:rsidRPr="00113309">
        <w:t>Показатели инженерной подготовки и защиты территории</w:t>
      </w:r>
      <w:bookmarkEnd w:id="265"/>
      <w:bookmarkEnd w:id="266"/>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67" w:name="_Ref375141282"/>
      <w:r w:rsidRPr="00113309">
        <w:t xml:space="preserve">Таблица </w:t>
      </w:r>
      <w:bookmarkEnd w:id="267"/>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225"/>
      <w:bookmarkEnd w:id="226"/>
    </w:p>
    <w:p w:rsidR="00436E04" w:rsidRPr="00113309" w:rsidRDefault="00436E04" w:rsidP="00CF5B5C">
      <w:pPr>
        <w:pStyle w:val="2"/>
      </w:pPr>
      <w:bookmarkStart w:id="268" w:name="_Toc389132877"/>
      <w:bookmarkStart w:id="269" w:name="_Toc393700489"/>
      <w:bookmarkStart w:id="270" w:name="_Toc389132855"/>
      <w:bookmarkStart w:id="271" w:name="_Toc393700484"/>
      <w:r w:rsidRPr="00113309">
        <w:t>Параметры проектирования сети общественного пассажирского транспорта и пешеходного движения</w:t>
      </w:r>
      <w:bookmarkEnd w:id="270"/>
      <w:bookmarkEnd w:id="271"/>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72" w:name="_Ref375232261"/>
      <w:r w:rsidRPr="00113309">
        <w:lastRenderedPageBreak/>
        <w:t xml:space="preserve">Таблица </w:t>
      </w:r>
      <w:bookmarkEnd w:id="272"/>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73" w:name="_Toc389132856"/>
      <w:bookmarkStart w:id="274" w:name="_Toc393700485"/>
      <w:r w:rsidRPr="00113309">
        <w:lastRenderedPageBreak/>
        <w:t>Дальность пешеходных подходов до ближайшей остановки общественного пассажирского транспорта</w:t>
      </w:r>
      <w:bookmarkEnd w:id="273"/>
      <w:bookmarkEnd w:id="274"/>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IВ = 500 м  (время подхода к остановке составляет порядка 8 минут). </w:t>
      </w:r>
    </w:p>
    <w:p w:rsidR="00436E04" w:rsidRPr="00113309" w:rsidRDefault="00436E04" w:rsidP="00CF5B5C">
      <w:pPr>
        <w:pStyle w:val="2"/>
      </w:pPr>
      <w:bookmarkStart w:id="275" w:name="_Toc389132857"/>
      <w:bookmarkStart w:id="276" w:name="_Toc393700486"/>
      <w:r w:rsidRPr="00113309">
        <w:t>Нормы проектирования остановочных пунктов общественного транспорта</w:t>
      </w:r>
      <w:bookmarkEnd w:id="275"/>
      <w:bookmarkEnd w:id="276"/>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77" w:name="_Toc389132858"/>
      <w:bookmarkStart w:id="278" w:name="_Toc393700487"/>
      <w:r w:rsidRPr="00113309">
        <w:t>Нормы проектирования отстойно-разворотных площадок</w:t>
      </w:r>
      <w:bookmarkEnd w:id="277"/>
      <w:bookmarkEnd w:id="278"/>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79" w:name="_Toc389132859"/>
      <w:bookmarkStart w:id="280" w:name="_Toc393700488"/>
      <w:r w:rsidRPr="00113309">
        <w:t>Нормы земельных участков под автобусные парки (гаражи)</w:t>
      </w:r>
      <w:bookmarkEnd w:id="279"/>
      <w:bookmarkEnd w:id="280"/>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68"/>
      <w:bookmarkEnd w:id="269"/>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81" w:name="_Toc389132886"/>
      <w:bookmarkStart w:id="282" w:name="_Toc393700490"/>
      <w:r w:rsidRPr="00113309">
        <w:t>Нормативы обеспеченности в границах поселения организации ритуальных услуг и содержание мест захоронения</w:t>
      </w:r>
      <w:bookmarkEnd w:id="281"/>
      <w:bookmarkEnd w:id="282"/>
    </w:p>
    <w:p w:rsidR="008D20DC" w:rsidRPr="00113309" w:rsidRDefault="008D20DC" w:rsidP="00CF5B5C">
      <w:pPr>
        <w:pStyle w:val="2"/>
      </w:pPr>
      <w:bookmarkStart w:id="283" w:name="_Toc389132887"/>
      <w:bookmarkStart w:id="284" w:name="_Toc393700491"/>
      <w:r w:rsidRPr="00113309">
        <w:t>Нормативные размеры земельного участка для кладбища</w:t>
      </w:r>
      <w:bookmarkEnd w:id="283"/>
      <w:bookmarkEnd w:id="284"/>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85" w:name="_Toc389132888"/>
      <w:bookmarkStart w:id="286" w:name="_Toc393700492"/>
      <w:r w:rsidRPr="00113309">
        <w:t>Нормативные требования к размещению объектов ритуального назначения</w:t>
      </w:r>
      <w:bookmarkEnd w:id="285"/>
      <w:bookmarkEnd w:id="286"/>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8"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9"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30"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w:t>
      </w:r>
      <w:r w:rsidRPr="00AB3CC3">
        <w:t>е</w:t>
      </w:r>
      <w:r w:rsidRPr="00AB3CC3">
        <w:t>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87" w:name="_Toc389132889"/>
      <w:bookmarkStart w:id="288" w:name="_Toc393700493"/>
      <w:r w:rsidRPr="00113309">
        <w:t>Нормативные требования к участку, отводимому под кладбище.</w:t>
      </w:r>
      <w:bookmarkEnd w:id="287"/>
      <w:bookmarkEnd w:id="288"/>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89" w:name="_Toc389132890"/>
      <w:bookmarkStart w:id="290" w:name="_Toc393700494"/>
      <w:r w:rsidRPr="00113309">
        <w:t>Нормативные требования к использованию территорий закрытых кладбищ.</w:t>
      </w:r>
      <w:bookmarkEnd w:id="289"/>
      <w:bookmarkEnd w:id="290"/>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91" w:name="_Toc389132891"/>
      <w:bookmarkStart w:id="292" w:name="_Toc393700495"/>
      <w:r w:rsidRPr="00113309">
        <w:t>Нормативные требования к благоустройству объектов ритуального назначения.</w:t>
      </w:r>
      <w:bookmarkEnd w:id="291"/>
      <w:bookmarkEnd w:id="292"/>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93" w:name="_Toc389132878"/>
      <w:bookmarkStart w:id="294" w:name="_Toc393700496"/>
      <w:r w:rsidRPr="00113309">
        <w:t>Нормативы обеспеченности в границах поселения объектами для организации сбора и вывоза бытовых отходов и мусора</w:t>
      </w:r>
      <w:bookmarkEnd w:id="293"/>
      <w:bookmarkEnd w:id="294"/>
    </w:p>
    <w:p w:rsidR="008D20DC" w:rsidRPr="00113309" w:rsidRDefault="008D20DC" w:rsidP="00CF5B5C">
      <w:pPr>
        <w:pStyle w:val="2"/>
      </w:pPr>
      <w:bookmarkStart w:id="295" w:name="_Toc389132879"/>
      <w:bookmarkStart w:id="296" w:name="_Toc393700497"/>
      <w:r w:rsidRPr="00113309">
        <w:t>Нормативы накопления твёрдых бытовых отходов</w:t>
      </w:r>
      <w:bookmarkEnd w:id="295"/>
      <w:bookmarkEnd w:id="296"/>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 xml:space="preserve">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97" w:name="_Ref393703914"/>
      <w:r w:rsidRPr="00113309">
        <w:t xml:space="preserve">Таблица </w:t>
      </w:r>
      <w:bookmarkEnd w:id="297"/>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4"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98" w:name="_Toc389132880"/>
      <w:bookmarkStart w:id="299" w:name="_Toc393700498"/>
      <w:r w:rsidRPr="00113309">
        <w:t>Нормативы накопления  крупногабаритных  коммунальных  отходов</w:t>
      </w:r>
      <w:bookmarkEnd w:id="298"/>
      <w:bookmarkEnd w:id="299"/>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300" w:name="_Toc389132881"/>
      <w:bookmarkStart w:id="301"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300"/>
      <w:bookmarkEnd w:id="301"/>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302" w:name="_Toc389132882"/>
      <w:bookmarkStart w:id="303" w:name="_Toc393700500"/>
      <w:r w:rsidRPr="00113309">
        <w:lastRenderedPageBreak/>
        <w:t>Нормативные требования к мероприятиям по мусороудалению</w:t>
      </w:r>
      <w:bookmarkEnd w:id="302"/>
      <w:bookmarkEnd w:id="303"/>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304" w:name="_Toc389132883"/>
      <w:bookmarkStart w:id="305" w:name="_Toc393700501"/>
      <w:r w:rsidRPr="00113309">
        <w:t>Нормативные требования к размещению площадок для установки  мусоросборников</w:t>
      </w:r>
      <w:bookmarkEnd w:id="304"/>
      <w:bookmarkEnd w:id="305"/>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306" w:name="_Toc389132884"/>
      <w:bookmarkStart w:id="307" w:name="_Toc393700502"/>
      <w:r w:rsidRPr="00113309">
        <w:t>Нормативные требования к расчёту числа устанавливаемых контейнеров для мусора.</w:t>
      </w:r>
      <w:bookmarkEnd w:id="306"/>
      <w:bookmarkEnd w:id="307"/>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308" w:name="_Toc389132885"/>
      <w:bookmarkStart w:id="309"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08"/>
      <w:bookmarkEnd w:id="309"/>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10" w:name="_Toc389132906"/>
      <w:bookmarkStart w:id="311"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10"/>
      <w:bookmarkEnd w:id="311"/>
    </w:p>
    <w:p w:rsidR="008D20DC" w:rsidRPr="00113309" w:rsidRDefault="008D20DC" w:rsidP="00CF5B5C">
      <w:pPr>
        <w:pStyle w:val="2"/>
      </w:pPr>
      <w:bookmarkStart w:id="312" w:name="_Toc389132907"/>
      <w:bookmarkStart w:id="313"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12"/>
      <w:bookmarkEnd w:id="313"/>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14" w:name="_Toc389132908"/>
      <w:bookmarkStart w:id="315" w:name="_Toc393700506"/>
      <w:r w:rsidRPr="00113309">
        <w:lastRenderedPageBreak/>
        <w:t>Нормативные требования градостроительного проектирования в сейсмических районах</w:t>
      </w:r>
      <w:bookmarkEnd w:id="314"/>
      <w:bookmarkEnd w:id="315"/>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16" w:name="_Toc389132909"/>
      <w:bookmarkStart w:id="317" w:name="_Toc393700507"/>
      <w:r w:rsidRPr="00113309">
        <w:t>Нормативные показатели пожарной безопасности населенных пунктов</w:t>
      </w:r>
      <w:bookmarkEnd w:id="316"/>
      <w:bookmarkEnd w:id="317"/>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18" w:name="_Toc389132910"/>
      <w:bookmarkStart w:id="319" w:name="_Toc393700508"/>
      <w:r w:rsidRPr="00113309">
        <w:lastRenderedPageBreak/>
        <w:t>Нормативные требования по защите территорий от затопления и по</w:t>
      </w:r>
      <w:r w:rsidRPr="00113309">
        <w:t>д</w:t>
      </w:r>
      <w:r w:rsidRPr="00113309">
        <w:t>топления</w:t>
      </w:r>
      <w:bookmarkEnd w:id="318"/>
      <w:bookmarkEnd w:id="319"/>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113309">
        <w:t>о</w:t>
      </w:r>
      <w:r w:rsidRPr="00113309">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113309">
        <w:t>е</w:t>
      </w:r>
      <w:r w:rsidRPr="00113309">
        <w:t>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w:t>
      </w:r>
      <w:r w:rsidRPr="00113309">
        <w:t>в</w:t>
      </w:r>
      <w:r w:rsidRPr="00113309">
        <w:t>ня воды повторяемостью; один раз в 100 лет — для территорий, застроенных или подл</w:t>
      </w:r>
      <w:r w:rsidRPr="00113309">
        <w:t>е</w:t>
      </w:r>
      <w:r w:rsidRPr="00113309">
        <w:t>жащих застройке жилыми и общественными зданиями; один раз в 10 лет — для террит</w:t>
      </w:r>
      <w:r w:rsidRPr="00113309">
        <w:t>о</w:t>
      </w:r>
      <w:r w:rsidRPr="00113309">
        <w:t>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113309">
        <w:t>т</w:t>
      </w:r>
      <w:r w:rsidRPr="00113309">
        <w:t>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113309">
        <w:t>о</w:t>
      </w:r>
      <w:r w:rsidRPr="00113309">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w:t>
      </w:r>
      <w:r w:rsidRPr="00113309">
        <w:t>о</w:t>
      </w:r>
      <w:r w:rsidRPr="00113309">
        <w:t>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320" w:name="_Toc389132905"/>
      <w:bookmarkStart w:id="321"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20"/>
      <w:bookmarkEnd w:id="321"/>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322" w:name="_Toc389132911"/>
      <w:bookmarkStart w:id="323"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322"/>
      <w:bookmarkEnd w:id="323"/>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24" w:name="_Toc389132919"/>
      <w:bookmarkStart w:id="325"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24"/>
      <w:bookmarkEnd w:id="325"/>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5"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26" w:name="_Toc389132914"/>
      <w:bookmarkStart w:id="327" w:name="_Toc393700512"/>
      <w:r w:rsidRPr="00113309">
        <w:t>Нормативы градостроительного проектирования в сфере охраны окружающей среды.</w:t>
      </w:r>
      <w:bookmarkEnd w:id="326"/>
      <w:bookmarkEnd w:id="327"/>
    </w:p>
    <w:p w:rsidR="008D20DC" w:rsidRPr="00113309" w:rsidRDefault="008D20DC" w:rsidP="00CF5B5C">
      <w:pPr>
        <w:pStyle w:val="2"/>
      </w:pPr>
      <w:bookmarkStart w:id="328" w:name="_Toc374977956"/>
      <w:bookmarkStart w:id="329" w:name="_Toc389132915"/>
      <w:bookmarkStart w:id="330" w:name="_Toc393700513"/>
      <w:r w:rsidRPr="00113309">
        <w:t>Нормативные показатели допустимых уровней воздействия на окружающую среду.</w:t>
      </w:r>
      <w:bookmarkEnd w:id="328"/>
      <w:bookmarkEnd w:id="329"/>
      <w:bookmarkEnd w:id="330"/>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31" w:name="_Ref375751625"/>
      <w:r w:rsidRPr="00113309">
        <w:t xml:space="preserve">Таблица </w:t>
      </w:r>
      <w:bookmarkEnd w:id="331"/>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32" w:name="_Toc388452043"/>
            <w:bookmarkStart w:id="333" w:name="_Toc389132916"/>
            <w:bookmarkStart w:id="334" w:name="_Toc393700514"/>
            <w:r w:rsidRPr="0042502E">
              <w:rPr>
                <w:rFonts w:eastAsia="Calibri"/>
              </w:rPr>
              <w:t>0,8 ПДК</w:t>
            </w:r>
            <w:bookmarkEnd w:id="332"/>
            <w:bookmarkEnd w:id="333"/>
            <w:bookmarkEnd w:id="334"/>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6"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35" w:name="_Toc374977957"/>
    </w:p>
    <w:p w:rsidR="008D20DC" w:rsidRPr="00113309" w:rsidRDefault="008D20DC" w:rsidP="00CF5B5C">
      <w:pPr>
        <w:pStyle w:val="2"/>
      </w:pPr>
      <w:bookmarkStart w:id="336" w:name="_Toc389132917"/>
      <w:bookmarkStart w:id="337"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35"/>
      <w:bookmarkEnd w:id="336"/>
      <w:bookmarkEnd w:id="337"/>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Запрещается проектирование и размещение объектов I-III класса вредн</w:t>
      </w:r>
      <w:r w:rsidRPr="00113309">
        <w:t>о</w:t>
      </w:r>
      <w:r w:rsidRPr="00113309">
        <w:t xml:space="preserve">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38" w:name="_Ref388450594"/>
      <w:r w:rsidRPr="00113309">
        <w:lastRenderedPageBreak/>
        <w:t xml:space="preserve">Таблица </w:t>
      </w:r>
      <w:bookmarkEnd w:id="338"/>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39" w:name="_Toc389132918"/>
      <w:bookmarkStart w:id="340" w:name="_Toc393700516"/>
      <w:r w:rsidRPr="00113309">
        <w:t>Регулирование микроклимата</w:t>
      </w:r>
      <w:bookmarkEnd w:id="339"/>
      <w:bookmarkEnd w:id="340"/>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rPr>
          <w:lang w:val="ru-RU"/>
        </w:rPr>
      </w:pPr>
      <w:bookmarkStart w:id="341" w:name="_Toc389132913"/>
      <w:bookmarkStart w:id="342"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41"/>
      <w:bookmarkEnd w:id="342"/>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lastRenderedPageBreak/>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 xml:space="preserve">третья зона, на территории которой вводятся ограничения на размещение промышленных и сельскохозяйственных организаций и сооружений, а также на </w:t>
      </w:r>
      <w:r w:rsidRPr="00113309">
        <w:lastRenderedPageBreak/>
        <w:t>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lastRenderedPageBreak/>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lastRenderedPageBreak/>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r w:rsidR="00A15E6E" w:rsidRPr="00113309">
        <w:lastRenderedPageBreak/>
        <w:t>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43" w:name="_Toc389132912"/>
      <w:bookmarkStart w:id="344" w:name="_Toc393700518"/>
      <w:r w:rsidRPr="00113309">
        <w:t>Нормативные требования к застройке территорий мест</w:t>
      </w:r>
      <w:r w:rsidRPr="00113309">
        <w:t>о</w:t>
      </w:r>
      <w:r w:rsidRPr="00113309">
        <w:t>рождений полезных ископаемых.</w:t>
      </w:r>
      <w:bookmarkEnd w:id="343"/>
      <w:bookmarkEnd w:id="344"/>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необх</w:t>
      </w:r>
      <w:r w:rsidRPr="00113309">
        <w:t>о</w:t>
      </w:r>
      <w:r w:rsidRPr="00113309">
        <w:t>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w:t>
      </w:r>
      <w:r w:rsidRPr="00113309">
        <w:t>е</w:t>
      </w:r>
      <w:r w:rsidRPr="00113309">
        <w:t xml:space="preserve">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45" w:name="_Toc389132920"/>
      <w:bookmarkStart w:id="346" w:name="_Toc393700519"/>
      <w:r w:rsidRPr="00113309">
        <w:t>Нормативные требования к охране объектов культурного наследия при градостроительном проектировании.</w:t>
      </w:r>
      <w:bookmarkEnd w:id="345"/>
      <w:bookmarkEnd w:id="346"/>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lastRenderedPageBreak/>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47" w:name="_Toc389132824"/>
      <w:bookmarkStart w:id="348" w:name="_Toc393700520"/>
      <w:r w:rsidRPr="00113309">
        <w:lastRenderedPageBreak/>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47"/>
      <w:bookmarkEnd w:id="348"/>
      <w:r w:rsidRPr="00113309">
        <w:t xml:space="preserve"> </w:t>
      </w:r>
    </w:p>
    <w:p w:rsidR="00A378F9" w:rsidRPr="00113309" w:rsidRDefault="00A378F9" w:rsidP="00CF5B5C">
      <w:pPr>
        <w:pStyle w:val="2"/>
      </w:pPr>
      <w:bookmarkStart w:id="349" w:name="_Toc389132825"/>
      <w:bookmarkStart w:id="350"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9"/>
      <w:bookmarkEnd w:id="350"/>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51" w:name="_Toc389132826"/>
      <w:bookmarkStart w:id="352"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51"/>
      <w:bookmarkEnd w:id="352"/>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53" w:name="_Toc389132827"/>
      <w:bookmarkStart w:id="354" w:name="_Toc393700523"/>
      <w:r w:rsidRPr="00113309">
        <w:t>Уровень обеспеченности поселений лечебно-оздоровительными местностями и курортами местного зн</w:t>
      </w:r>
      <w:r w:rsidRPr="00113309">
        <w:t>а</w:t>
      </w:r>
      <w:r w:rsidRPr="00113309">
        <w:t>чения</w:t>
      </w:r>
      <w:bookmarkEnd w:id="353"/>
      <w:bookmarkEnd w:id="354"/>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55" w:name="_Toc389132828"/>
      <w:bookmarkStart w:id="356" w:name="_Toc393700524"/>
      <w:r w:rsidRPr="00113309">
        <w:t>Размеры земельных участков лечебно-оздоровительных местностей и курортов местного значения</w:t>
      </w:r>
      <w:bookmarkEnd w:id="355"/>
      <w:bookmarkEnd w:id="356"/>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57" w:name="_Toc389132829"/>
      <w:bookmarkStart w:id="358" w:name="_Toc393700525"/>
      <w:r w:rsidRPr="00113309">
        <w:lastRenderedPageBreak/>
        <w:t>Расстояние от границ земельных участков вновь проектируемых санаторно-курортных и оздоровительных организаций</w:t>
      </w:r>
      <w:bookmarkEnd w:id="357"/>
      <w:bookmarkEnd w:id="358"/>
    </w:p>
    <w:p w:rsidR="00A378F9" w:rsidRPr="00113309" w:rsidRDefault="00A378F9" w:rsidP="003F7045">
      <w:pPr>
        <w:pStyle w:val="a6"/>
        <w:rPr>
          <w:lang w:eastAsia="x-none"/>
        </w:rPr>
      </w:pPr>
      <w:r w:rsidRPr="00113309">
        <w:t xml:space="preserve">Расстояния от границ земельных участков, вновь проектируемых санаторно-курортных и оздоровительных организаций </w:t>
      </w:r>
      <w:r w:rsidRPr="00113309">
        <w:rPr>
          <w:lang w:eastAsia="x-none"/>
        </w:rPr>
        <w:t xml:space="preserve">приняты в соответствии со </w:t>
      </w:r>
      <w:r w:rsidRPr="00113309">
        <w:t>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59" w:name="_Toc389132830"/>
      <w:bookmarkStart w:id="360" w:name="_Toc393700526"/>
      <w:r w:rsidRPr="00113309">
        <w:t>Размеры территорий пляжей, размещаемых в курортных зонах</w:t>
      </w:r>
      <w:bookmarkEnd w:id="359"/>
      <w:bookmarkEnd w:id="360"/>
    </w:p>
    <w:p w:rsidR="00A378F9" w:rsidRPr="00113309" w:rsidRDefault="00A378F9" w:rsidP="003F7045">
      <w:pPr>
        <w:pStyle w:val="a6"/>
        <w:rPr>
          <w:lang w:eastAsia="x-none"/>
        </w:rPr>
      </w:pPr>
      <w:r w:rsidRPr="00113309">
        <w:t>Нормативы</w:t>
      </w:r>
      <w:r w:rsidRPr="00113309">
        <w:rPr>
          <w:lang w:eastAsia="x-none"/>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61" w:name="_Toc389132831"/>
      <w:bookmarkStart w:id="362" w:name="_Toc393700527"/>
      <w:r w:rsidRPr="00113309">
        <w:t>Размеры речных и озерных пляжей, размещаемых на землях, пригодных для сельскохозяйственного использования</w:t>
      </w:r>
      <w:bookmarkEnd w:id="361"/>
      <w:bookmarkEnd w:id="362"/>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63" w:name="_Toc389132832"/>
      <w:bookmarkStart w:id="364" w:name="_Toc393700528"/>
      <w:r w:rsidRPr="00113309">
        <w:t>Размеры территории специализированных лечебных пляжей для лечащихся с ограниченной подвижностью</w:t>
      </w:r>
      <w:bookmarkEnd w:id="363"/>
      <w:bookmarkEnd w:id="364"/>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65" w:name="_Toc389132833"/>
      <w:bookmarkStart w:id="366" w:name="_Toc393700529"/>
      <w:r w:rsidRPr="00113309">
        <w:t>Коэффициенты одновременной загрузки пляжей для расчета численности единовременных посетителей на пляжах</w:t>
      </w:r>
      <w:bookmarkEnd w:id="365"/>
      <w:bookmarkEnd w:id="366"/>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67" w:name="_Toc389132839"/>
      <w:bookmarkStart w:id="368" w:name="_Toc393700530"/>
      <w:r w:rsidRPr="00113309">
        <w:t>Нормативы обеспеченности в границах поселения объектами для массового отдыха жителей поселения</w:t>
      </w:r>
      <w:bookmarkEnd w:id="367"/>
      <w:bookmarkEnd w:id="368"/>
    </w:p>
    <w:p w:rsidR="00A378F9" w:rsidRPr="00113309" w:rsidRDefault="00A378F9" w:rsidP="00CF5B5C">
      <w:pPr>
        <w:pStyle w:val="2"/>
      </w:pPr>
      <w:bookmarkStart w:id="369" w:name="_Toc389132840"/>
      <w:bookmarkStart w:id="370" w:name="_Toc393700531"/>
      <w:r w:rsidRPr="00113309">
        <w:t>Требования к размещению объектов для массового отдыха населения</w:t>
      </w:r>
      <w:bookmarkEnd w:id="369"/>
      <w:bookmarkEnd w:id="370"/>
    </w:p>
    <w:p w:rsidR="00A378F9" w:rsidRPr="00113309" w:rsidRDefault="00A378F9" w:rsidP="003F7045">
      <w:pPr>
        <w:pStyle w:val="a6"/>
      </w:pPr>
      <w:r w:rsidRPr="00113309">
        <w:rPr>
          <w:lang w:eastAsia="x-none"/>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71" w:name="_Toc389132841"/>
      <w:bookmarkStart w:id="372" w:name="_Toc393700532"/>
      <w:r w:rsidRPr="00113309">
        <w:lastRenderedPageBreak/>
        <w:t>Требования к размещению зоны отдыха в условиях котловинности горного рельефа</w:t>
      </w:r>
      <w:bookmarkEnd w:id="371"/>
      <w:bookmarkEnd w:id="372"/>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73" w:name="_Toc389132842"/>
      <w:bookmarkStart w:id="374" w:name="_Toc393700533"/>
      <w:r w:rsidRPr="00113309">
        <w:t>Нормативы транспортной доступности зон массового кратковременного отдыха</w:t>
      </w:r>
      <w:bookmarkEnd w:id="373"/>
      <w:bookmarkEnd w:id="374"/>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75" w:name="_Toc389132843"/>
      <w:bookmarkStart w:id="376" w:name="_Toc393700534"/>
      <w:r w:rsidRPr="00113309">
        <w:t>Размеры территорий зон отдыха</w:t>
      </w:r>
      <w:bookmarkEnd w:id="375"/>
      <w:bookmarkEnd w:id="376"/>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77" w:name="_Toc389132844"/>
      <w:bookmarkStart w:id="378" w:name="_Toc393700535"/>
      <w:r w:rsidRPr="00113309">
        <w:t>Размеры территорий пляжей, размещаемых в зонах  отдыха</w:t>
      </w:r>
      <w:bookmarkEnd w:id="377"/>
      <w:bookmarkEnd w:id="378"/>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79" w:name="_Toc389132845"/>
      <w:bookmarkStart w:id="380" w:name="_Toc393700536"/>
      <w:r w:rsidRPr="00113309">
        <w:t>Размеры речных и озерных пляжей, размещаемых на землях, пригодных для сельскохозяйственного использования</w:t>
      </w:r>
      <w:bookmarkEnd w:id="379"/>
      <w:bookmarkEnd w:id="380"/>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81" w:name="_Toc389132846"/>
      <w:bookmarkStart w:id="382" w:name="_Toc393700537"/>
      <w:r w:rsidRPr="00113309">
        <w:t>Коэффициенты одновременной загрузки пляжей для расчета численности единовременных посетителей на пляжах</w:t>
      </w:r>
      <w:bookmarkEnd w:id="381"/>
      <w:bookmarkEnd w:id="382"/>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eastAsia="x-none"/>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83"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83"/>
    </w:p>
    <w:p w:rsidR="00437E9E" w:rsidRPr="00113309" w:rsidRDefault="00437E9E" w:rsidP="00CF5B5C">
      <w:pPr>
        <w:pStyle w:val="2"/>
        <w:rPr>
          <w:lang w:val="en-US"/>
        </w:rPr>
      </w:pPr>
      <w:bookmarkStart w:id="384" w:name="_Toc393700539"/>
      <w:r w:rsidRPr="00113309">
        <w:t>Уровень жилищной обеспеченности</w:t>
      </w:r>
      <w:bookmarkEnd w:id="384"/>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85" w:name="_Toc393700540"/>
      <w:r w:rsidRPr="00113309">
        <w:rPr>
          <w:lang w:val="ru-RU"/>
        </w:rPr>
        <w:lastRenderedPageBreak/>
        <w:t>Н</w:t>
      </w:r>
      <w:r w:rsidR="00F335C1" w:rsidRPr="00113309">
        <w:t>ормативы градостроительного проектирования размещения объектов инженерной инфраструктуры</w:t>
      </w:r>
      <w:bookmarkEnd w:id="385"/>
      <w:r w:rsidR="00F335C1" w:rsidRPr="00113309">
        <w:t xml:space="preserve"> </w:t>
      </w:r>
    </w:p>
    <w:p w:rsidR="00D165FF" w:rsidRPr="00113309" w:rsidRDefault="00D165FF" w:rsidP="00CF5B5C">
      <w:pPr>
        <w:pStyle w:val="2"/>
      </w:pPr>
      <w:bookmarkStart w:id="386" w:name="_Toc393700541"/>
      <w:r w:rsidRPr="00113309">
        <w:t>Объекты связи</w:t>
      </w:r>
      <w:bookmarkEnd w:id="386"/>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9"/>
          <w:footerReference w:type="default" r:id="rId40"/>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87" w:name="_Ref375751700"/>
      <w:r w:rsidRPr="00113309">
        <w:lastRenderedPageBreak/>
        <w:t xml:space="preserve">Таблица </w:t>
      </w:r>
      <w:bookmarkEnd w:id="387"/>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bl>
    <w:p w:rsidR="00AB2AA9" w:rsidRPr="00113309" w:rsidRDefault="00AB2AA9" w:rsidP="00AB2AA9">
      <w:pPr>
        <w:pStyle w:val="a2"/>
        <w:numPr>
          <w:ilvl w:val="0"/>
          <w:numId w:val="0"/>
        </w:numPr>
        <w:ind w:left="737"/>
        <w:rPr>
          <w:sz w:val="20"/>
          <w:szCs w:val="20"/>
        </w:rPr>
      </w:pPr>
      <w:r w:rsidRPr="00113309">
        <w:rPr>
          <w:sz w:val="20"/>
          <w:szCs w:val="20"/>
        </w:rPr>
        <w:t>&gt;</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Уярский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3028</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3.642</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3782</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3038</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3.55</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3782</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0.83</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0.86</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80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20</w:t>
            </w:r>
          </w:p>
        </w:tc>
        <w:tc>
          <w:tcPr>
            <w:tcW w:w="1276" w:type="dxa"/>
            <w:shd w:val="clear" w:color="auto" w:fill="auto"/>
            <w:vAlign w:val="bottom"/>
          </w:tcPr>
          <w:p w:rsidR="00AB2AA9" w:rsidRPr="00113309" w:rsidRDefault="00AB2AA9" w:rsidP="00D2090D">
            <w:pPr>
              <w:rPr>
                <w:sz w:val="20"/>
                <w:szCs w:val="20"/>
              </w:rPr>
            </w:pPr>
            <w:r w:rsidRPr="00113309">
              <w:rPr>
                <w:sz w:val="20"/>
                <w:szCs w:val="20"/>
              </w:rPr>
              <w:t>1.25</w:t>
            </w:r>
          </w:p>
        </w:tc>
      </w:tr>
    </w:tbl>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88" w:name="_Toc393700542"/>
      <w:r w:rsidRPr="00113309">
        <w:t>Инженерные сети</w:t>
      </w:r>
      <w:bookmarkEnd w:id="388"/>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41"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Pr="00113309">
        <w:fldChar w:fldCharType="begin"/>
      </w:r>
      <w:r w:rsidRPr="00113309">
        <w:instrText xml:space="preserve"> REF _Ref393704159 \h </w:instrText>
      </w:r>
      <w:r w:rsidR="00113309" w:rsidRPr="00113309">
        <w:instrText xml:space="preserve"> \* MERGEFORMAT </w:instrText>
      </w:r>
      <w:r w:rsidRPr="00113309">
        <w:fldChar w:fldCharType="separate"/>
      </w:r>
      <w:r w:rsidRPr="00113309">
        <w:t xml:space="preserve">таблице </w:t>
      </w:r>
      <w:r w:rsidRPr="00113309">
        <w:rPr>
          <w:noProof/>
        </w:rPr>
        <w:t>66</w:t>
      </w:r>
      <w:r w:rsidRPr="00113309">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9" w:name="_Ref393704159"/>
      <w:r w:rsidRPr="00113309">
        <w:lastRenderedPageBreak/>
        <w:t xml:space="preserve">Таблица </w:t>
      </w:r>
      <w:bookmarkEnd w:id="389"/>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113309">
        <w:rPr>
          <w:rStyle w:val="ab"/>
        </w:rPr>
        <w:fldChar w:fldCharType="begin"/>
      </w:r>
      <w:r w:rsidRPr="00113309">
        <w:rPr>
          <w:rStyle w:val="ab"/>
        </w:rPr>
        <w:instrText xml:space="preserve"> REF _Ref393704159 \h </w:instrText>
      </w:r>
      <w:r w:rsidRPr="00113309">
        <w:rPr>
          <w:rStyle w:val="ab"/>
        </w:rPr>
      </w:r>
      <w:r w:rsidR="00113309" w:rsidRPr="00113309">
        <w:rPr>
          <w:rStyle w:val="ab"/>
        </w:rPr>
        <w:instrText xml:space="preserve"> \* MERGEFORMAT </w:instrText>
      </w:r>
      <w:r w:rsidRPr="00113309">
        <w:rPr>
          <w:rStyle w:val="ab"/>
        </w:rPr>
        <w:fldChar w:fldCharType="separate"/>
      </w:r>
      <w:r w:rsidRPr="00113309">
        <w:t xml:space="preserve">таблице </w:t>
      </w:r>
      <w:r w:rsidRPr="00113309">
        <w:rPr>
          <w:noProof/>
        </w:rPr>
        <w:t>66</w:t>
      </w:r>
      <w:r w:rsidRPr="00113309">
        <w:rPr>
          <w:rStyle w:val="ab"/>
        </w:rPr>
        <w:fldChar w:fldCharType="end"/>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90" w:name="_Ref375751747"/>
      <w:r w:rsidRPr="00113309">
        <w:lastRenderedPageBreak/>
        <w:t xml:space="preserve">Таблица </w:t>
      </w:r>
      <w:bookmarkEnd w:id="390"/>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91" w:name="_Ref375751764"/>
      <w:r w:rsidRPr="00113309">
        <w:t xml:space="preserve">Таблица </w:t>
      </w:r>
      <w:bookmarkEnd w:id="391"/>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92" w:name="_Ref375751774"/>
      <w:r w:rsidRPr="00113309">
        <w:t xml:space="preserve">Таблица </w:t>
      </w:r>
      <w:bookmarkEnd w:id="392"/>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93" w:name="_Ref375751785"/>
      <w:r w:rsidRPr="00113309">
        <w:t xml:space="preserve">Таблица </w:t>
      </w:r>
      <w:bookmarkEnd w:id="393"/>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42"/>
          <w:footerReference w:type="default" r:id="rId43"/>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94" w:name="_Toc393700543"/>
      <w:bookmarkEnd w:id="1"/>
      <w:bookmarkEnd w:id="3"/>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94"/>
    </w:p>
    <w:p w:rsidR="00090EE7" w:rsidRPr="00113309" w:rsidRDefault="00090EE7" w:rsidP="003F7045">
      <w:pPr>
        <w:pStyle w:val="a6"/>
      </w:pPr>
      <w:bookmarkStart w:id="395" w:name="_Toc189037952"/>
      <w:r w:rsidRPr="00113309">
        <w:t>1. Общие требования к составу и содержанию генерального плана поселений</w:t>
      </w:r>
      <w:bookmarkEnd w:id="395"/>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w:t>
      </w:r>
      <w:r w:rsidRPr="00113309">
        <w:rPr>
          <w:lang w:val="x-none"/>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val="x-none"/>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96" w:name="_Toc343164843"/>
      <w:r w:rsidRPr="00113309">
        <w:t>3.1.10. Пояснительная записка материалов по обоснованию включает описание:</w:t>
      </w:r>
      <w:bookmarkEnd w:id="396"/>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4"/>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8D" w:rsidRDefault="004F668D">
      <w:r>
        <w:separator/>
      </w:r>
    </w:p>
    <w:p w:rsidR="004F668D" w:rsidRDefault="004F668D"/>
  </w:endnote>
  <w:endnote w:type="continuationSeparator" w:id="0">
    <w:p w:rsidR="004F668D" w:rsidRDefault="004F668D">
      <w:r>
        <w:continuationSeparator/>
      </w:r>
    </w:p>
    <w:p w:rsidR="004F668D" w:rsidRDefault="004F6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EB111C" w:rsidRPr="00EB111C">
      <w:rPr>
        <w:rFonts w:ascii="Times New Roman" w:hAnsi="Times New Roman"/>
        <w:noProof/>
        <w:sz w:val="22"/>
        <w:szCs w:val="22"/>
        <w:lang w:val="de-DE"/>
      </w:rPr>
      <w:t>1</w:t>
    </w:r>
    <w:r w:rsidRPr="00F43A39">
      <w:rPr>
        <w:rFonts w:ascii="Times New Roman" w:hAnsi="Times New Roman"/>
        <w:noProof/>
        <w:sz w:val="22"/>
        <w:szCs w:val="22"/>
      </w:rPr>
      <w:fldChar w:fldCharType="end"/>
    </w:r>
  </w:p>
  <w:p w:rsidR="00D21A99" w:rsidRPr="005E2266" w:rsidRDefault="00D21A99">
    <w:pPr>
      <w:pStyle w:val="afff3"/>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EB111C" w:rsidRPr="00EB111C">
      <w:rPr>
        <w:rFonts w:ascii="Times New Roman" w:hAnsi="Times New Roman"/>
        <w:noProof/>
        <w:sz w:val="22"/>
        <w:szCs w:val="22"/>
        <w:lang w:val="de-DE"/>
      </w:rPr>
      <w:t>80</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EB111C" w:rsidRPr="00EB111C">
      <w:rPr>
        <w:rFonts w:ascii="Times New Roman" w:hAnsi="Times New Roman"/>
        <w:noProof/>
        <w:sz w:val="22"/>
        <w:szCs w:val="22"/>
        <w:lang w:val="de-DE"/>
      </w:rPr>
      <w:t>140</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EB111C" w:rsidRPr="00EB111C">
      <w:rPr>
        <w:rFonts w:ascii="Times New Roman" w:hAnsi="Times New Roman"/>
        <w:noProof/>
        <w:sz w:val="22"/>
        <w:szCs w:val="22"/>
        <w:lang w:val="de-DE"/>
      </w:rPr>
      <w:t>142</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EB111C" w:rsidRPr="00EB111C">
      <w:rPr>
        <w:rFonts w:ascii="Times New Roman" w:hAnsi="Times New Roman"/>
        <w:noProof/>
        <w:sz w:val="22"/>
        <w:szCs w:val="22"/>
        <w:lang w:val="de-DE"/>
      </w:rPr>
      <w:t>163</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8D" w:rsidRDefault="004F668D">
      <w:r>
        <w:separator/>
      </w:r>
    </w:p>
    <w:p w:rsidR="004F668D" w:rsidRDefault="004F668D"/>
  </w:footnote>
  <w:footnote w:type="continuationSeparator" w:id="0">
    <w:p w:rsidR="004F668D" w:rsidRDefault="004F668D">
      <w:r>
        <w:continuationSeparator/>
      </w:r>
    </w:p>
    <w:p w:rsidR="004F668D" w:rsidRDefault="004F668D"/>
  </w:footnote>
  <w:footnote w:id="1">
    <w:p w:rsidR="00D21A99" w:rsidRPr="008C00FF" w:rsidRDefault="00D21A99"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1C3686" w:rsidRDefault="00D21A99" w:rsidP="001C3686">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99" w:rsidRPr="001C3686" w:rsidRDefault="00D21A99"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start w:val="1"/>
      <w:numFmt w:val="decimal"/>
      <w:pStyle w:val="a1"/>
      <w:lvlText w:val="%1"/>
      <w:lvlJc w:val="left"/>
      <w:pPr>
        <w:tabs>
          <w:tab w:val="num" w:pos="340"/>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68D"/>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111C"/>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eastAsia="x-none"/>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val="x-none" w:eastAsia="x-none"/>
    </w:rPr>
  </w:style>
  <w:style w:type="character" w:customStyle="1" w:styleId="ac">
    <w:name w:val="Список Знак"/>
    <w:link w:val="a2"/>
    <w:rsid w:val="00B604CC"/>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val="x-none" w:eastAsia="x-none"/>
    </w:rPr>
  </w:style>
  <w:style w:type="character" w:customStyle="1" w:styleId="af5">
    <w:name w:val="Табличный_нумерованный Знак"/>
    <w:link w:val="a1"/>
    <w:rsid w:val="00F5339E"/>
    <w:rPr>
      <w:sz w:val="22"/>
      <w:szCs w:val="22"/>
      <w:lang w:val="x-none" w:eastAsia="x-none"/>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val="x-none" w:eastAsia="x-none"/>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val="x-none" w:eastAsia="x-none"/>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val="x-none" w:eastAsia="x-none"/>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val="x-none" w:eastAsia="x-none"/>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val="x-none" w:eastAsia="x-none"/>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val="x-none"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next w:val="1c"/>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val="x-none"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eastAsia="x-none"/>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val="x-none" w:eastAsia="x-none"/>
    </w:rPr>
  </w:style>
  <w:style w:type="character" w:customStyle="1" w:styleId="ac">
    <w:name w:val="Список Знак"/>
    <w:link w:val="a2"/>
    <w:rsid w:val="00B604CC"/>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val="x-none" w:eastAsia="x-none"/>
    </w:rPr>
  </w:style>
  <w:style w:type="character" w:customStyle="1" w:styleId="af5">
    <w:name w:val="Табличный_нумерованный Знак"/>
    <w:link w:val="a1"/>
    <w:rsid w:val="00F5339E"/>
    <w:rPr>
      <w:sz w:val="22"/>
      <w:szCs w:val="22"/>
      <w:lang w:val="x-none" w:eastAsia="x-none"/>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val="x-none" w:eastAsia="x-none"/>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val="x-none" w:eastAsia="x-none"/>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val="x-none" w:eastAsia="x-none"/>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val="x-none" w:eastAsia="x-none"/>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val="x-none" w:eastAsia="x-none"/>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val="x-none"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next w:val="1c"/>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val="x-none"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normacs://normacs.ru/1K3?dob=41306.000012&amp;dol=41368.626053" TargetMode="External"/><Relationship Id="rId26" Type="http://schemas.openxmlformats.org/officeDocument/2006/relationships/footer" Target="footer2.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normacs://normacs.ru/1K3?dob=41306.000012&amp;dol=41368.627512" TargetMode="External"/><Relationship Id="rId34" Type="http://schemas.openxmlformats.org/officeDocument/2006/relationships/hyperlink" Target="consultantplus://offline/ref=2AD52C8AA9680871242E1CADA20B001AE59EC0C3B31B1273425DA4h47FI"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eader" Target="header1.xm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ref=B738B15FA10B29BF3A3F6DA8AD710BB450108213D12ED6003EBC6B59F00F9E147068A088LEIE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normacs://normacs.ru/R8?dob=41306.000012&amp;dol=41368.627512" TargetMode="External"/><Relationship Id="rId29" Type="http://schemas.openxmlformats.org/officeDocument/2006/relationships/hyperlink" Target="consultantplus://offline/ref=17BFE5A3C1B66F5A327654A76BB034B07D7706A812467E5F1DCABBFF72202503CFD60023726041CA54i5M" TargetMode="External"/><Relationship Id="rId41" Type="http://schemas.openxmlformats.org/officeDocument/2006/relationships/hyperlink" Target="consultantplus://offline/ref=565496BA5F81D8F9DADBAE6E440AF70E615F9C0207E7121B7DFDD7p4F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AA7B118A6B629FCA856E1A27402C3F8233886127F7388B760B0D69BACBh2I"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ref=2AD52C8AA9680871242E1CADA20B001AE09FC3C2B31B1273425DA4h47FI" TargetMode="Externa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AA7B118A6B629FCA856E1A27402C3F8233886023F6388B760B0D69BACBh2I" TargetMode="External"/><Relationship Id="rId28" Type="http://schemas.openxmlformats.org/officeDocument/2006/relationships/hyperlink" Target="consultantplus://offline/ref=17BFE5A3C1B66F5A327654A76BB034B07D7403A5124A23551593B7FD752F7A14C89F0C227260475CiCM" TargetMode="External"/><Relationship Id="rId36" Type="http://schemas.openxmlformats.org/officeDocument/2006/relationships/hyperlink" Target="http://integral.ru/download/literatur/2.1.6.1032-01.pdf" TargetMode="Externa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normacs://normacs.ru/1K3?dob=41306.000012&amp;dol=41368.627512" TargetMode="External"/><Relationship Id="rId31" Type="http://schemas.openxmlformats.org/officeDocument/2006/relationships/hyperlink" Target="consultantplus://offline/ref=2AD52C8AA9680871242E1CADA20B001AE09FC3C2B31B1273425DA4h47FI"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20028;fld=134;dst=100087" TargetMode="External"/><Relationship Id="rId22" Type="http://schemas.openxmlformats.org/officeDocument/2006/relationships/hyperlink" Target="consultantplus://offline/ref=AA7B118A6B629FCA856E1A27402C3F8233886C26F6388B760B0D69BACBh2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17BFE5A3C1B66F5A327654A76BB034B07D7403A5124A23551593B7FD752F7A14C89F0C227260405Ci8M" TargetMode="External"/><Relationship Id="rId35" Type="http://schemas.openxmlformats.org/officeDocument/2006/relationships/hyperlink" Target="consultantplus://offline/main?base=LAW;n=97924;fld=134;dst=100088" TargetMode="External"/><Relationship Id="rId43"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A3B7-E4C8-4524-A484-957956EA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163</Pages>
  <Words>61440</Words>
  <Characters>350213</Characters>
  <Application>Microsoft Office Word</Application>
  <DocSecurity>0</DocSecurity>
  <Lines>2918</Lines>
  <Paragraphs>821</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410832</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Пользователь</dc:creator>
  <cp:lastModifiedBy>Пользователь</cp:lastModifiedBy>
  <cp:revision>1</cp:revision>
  <cp:lastPrinted>2011-12-21T11:36:00Z</cp:lastPrinted>
  <dcterms:created xsi:type="dcterms:W3CDTF">2015-10-05T02:14:00Z</dcterms:created>
  <dcterms:modified xsi:type="dcterms:W3CDTF">2015-10-05T02:15:00Z</dcterms:modified>
</cp:coreProperties>
</file>