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AAC59" w14:textId="63206FFE" w:rsidR="007C769C" w:rsidRPr="002D43C9" w:rsidRDefault="006F0274" w:rsidP="007C769C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3B4256"/>
          <w:sz w:val="24"/>
          <w:szCs w:val="24"/>
          <w:bdr w:val="none" w:sz="0" w:space="0" w:color="auto" w:frame="1"/>
          <w:shd w:val="clear" w:color="auto" w:fill="FFFFFF"/>
        </w:rPr>
      </w:pPr>
      <w:r w:rsidRPr="002D43C9">
        <w:rPr>
          <w:rStyle w:val="a3"/>
          <w:rFonts w:ascii="Times New Roman" w:hAnsi="Times New Roman" w:cs="Times New Roman"/>
          <w:color w:val="C00000"/>
          <w:sz w:val="24"/>
          <w:szCs w:val="24"/>
          <w:bdr w:val="none" w:sz="0" w:space="0" w:color="auto" w:frame="1"/>
          <w:shd w:val="clear" w:color="auto" w:fill="FFFFFF"/>
        </w:rPr>
        <w:t xml:space="preserve">РАДИАЦИОННАЯ АВАРИЯ </w:t>
      </w:r>
      <w:r w:rsidRPr="002D43C9">
        <w:rPr>
          <w:rStyle w:val="a3"/>
          <w:rFonts w:ascii="Times New Roman" w:hAnsi="Times New Roman" w:cs="Times New Roman"/>
          <w:color w:val="3B4256"/>
          <w:sz w:val="24"/>
          <w:szCs w:val="24"/>
          <w:bdr w:val="none" w:sz="0" w:space="0" w:color="auto" w:frame="1"/>
          <w:shd w:val="clear" w:color="auto" w:fill="FFFFFF"/>
        </w:rPr>
        <w:t>– это нарушение правил безопасной эксплуатации ядерно-энергетической установки, оборудования или устройства, при котором произошел выход радиоактивных продуктов или ионизирующего излучения за предусмотренные проектом пределы их безопасной эксплуатации, приводящей к облучению населения и загрязнению окружающей среды.</w:t>
      </w:r>
    </w:p>
    <w:p w14:paraId="50CD97E5" w14:textId="40182D62" w:rsidR="006F0274" w:rsidRPr="002D43C9" w:rsidRDefault="00117449" w:rsidP="001174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</w:pPr>
      <w:r w:rsidRPr="002D43C9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0CB6C7B" wp14:editId="42009B03">
            <wp:simplePos x="0" y="0"/>
            <wp:positionH relativeFrom="column">
              <wp:posOffset>47625</wp:posOffset>
            </wp:positionH>
            <wp:positionV relativeFrom="paragraph">
              <wp:posOffset>654050</wp:posOffset>
            </wp:positionV>
            <wp:extent cx="2926715" cy="2150110"/>
            <wp:effectExtent l="0" t="0" r="698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Основными поражающими факторами таких аварий являются радиационное воздействие и радиоактив</w:t>
      </w:r>
      <w:r w:rsidR="00F0458C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ное загрязнение</w:t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.</w:t>
      </w:r>
      <w:r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 xml:space="preserve"> </w:t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Радиационное воздействие на человека заключается в нарушении жизненных функций различных органов (главным образом органов кровотечения, нервной системы, желудочно-кишечного тракта) и развитии лучевой болезни под влиянием ионизирующих излучений.</w:t>
      </w:r>
      <w:r w:rsidR="006E3E96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 xml:space="preserve"> </w:t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Радиоактивное загрязнение вызывается воздействием альфа-, бета- и гамма- ионизирующих излучений и обусловл</w:t>
      </w:r>
      <w:r w:rsidR="00F0458C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ивается выделением при аварии</w:t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 xml:space="preserve"> </w:t>
      </w:r>
      <w:r w:rsidR="006F0274" w:rsidRPr="002D43C9">
        <w:rPr>
          <w:rFonts w:ascii="Times New Roman" w:hAnsi="Times New Roman" w:cs="Times New Roman"/>
          <w:color w:val="3B4256"/>
          <w:sz w:val="24"/>
          <w:szCs w:val="24"/>
          <w:shd w:val="clear" w:color="auto" w:fill="FFFFFF"/>
        </w:rPr>
        <w:t>элементов и продуктов деления ядерной реакции (радиоактивный шлак, пыль, осколки ядерного продукта), а также образованием различных радиоактивных материалов и предметов (например, грунта) в результате их облучения.</w:t>
      </w:r>
    </w:p>
    <w:p w14:paraId="7A491E87" w14:textId="77777777" w:rsidR="00992E5C" w:rsidRPr="002D43C9" w:rsidRDefault="00992E5C" w:rsidP="001174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24"/>
          <w:szCs w:val="24"/>
          <w:bdr w:val="none" w:sz="0" w:space="0" w:color="auto" w:frame="1"/>
          <w:lang w:eastAsia="ru-RU"/>
        </w:rPr>
      </w:pPr>
    </w:p>
    <w:p w14:paraId="62252849" w14:textId="77777777" w:rsidR="006F0274" w:rsidRPr="002D43C9" w:rsidRDefault="006F0274" w:rsidP="006E3E96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D43C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ПРЕДУПРЕДИТЕЛЬНЫЕ МЕРОПРИЯТИЯ</w:t>
      </w:r>
    </w:p>
    <w:p w14:paraId="4687737A" w14:textId="735EE18C" w:rsidR="006F0274" w:rsidRPr="002D43C9" w:rsidRDefault="00992E5C" w:rsidP="001174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2D43C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9773ED3" wp14:editId="5EB1E2EB">
            <wp:simplePos x="0" y="0"/>
            <wp:positionH relativeFrom="column">
              <wp:posOffset>3411220</wp:posOffset>
            </wp:positionH>
            <wp:positionV relativeFrom="paragraph">
              <wp:posOffset>1573530</wp:posOffset>
            </wp:positionV>
            <wp:extent cx="2959100" cy="2111375"/>
            <wp:effectExtent l="0" t="0" r="0" b="3175"/>
            <wp:wrapSquare wrapText="bothSides"/>
            <wp:docPr id="1" name="Рисунок 1" descr="https://i1.wp.com/studfiles.net/html/2706/485/html_k6OkQ2fhqF.tHaz/img-L33o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studfiles.net/html/2706/485/html_k6OkQ2fhqF.tHaz/img-L33oR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274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Уточните наличие вблизи вашего местоположения радиационно-опасных объектов и получите, возможно</w:t>
      </w:r>
      <w:r w:rsidR="00F0458C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сть</w:t>
      </w:r>
      <w:r w:rsidR="006F0274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, более подробную и достоверную информацию о них. Выясните в ближайшем территориальном управлении по делам ГОЧС способы и средства оповещения населения при аварии на интересующем Вас радиационно-опасном</w:t>
      </w:r>
      <w:r w:rsidR="00F0458C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объекте</w:t>
      </w:r>
      <w:r w:rsidR="00DD1DE8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.</w:t>
      </w:r>
      <w:r w:rsidR="00004DA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="006F0274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Создайте запасы необходимых средств, предназначенных для использования в случае аварии (герметизирующих материалов, йодных препаратов, продовольствия, воды и т.д.).</w:t>
      </w:r>
    </w:p>
    <w:p w14:paraId="5565EBEE" w14:textId="77777777" w:rsidR="006F0274" w:rsidRPr="002D43C9" w:rsidRDefault="006F0274" w:rsidP="006E3E96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D43C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КАК ДЕЙСТВОВАТЬ ПРИ ОПОВЕЩЕНИИ О РАДИАЦИОННОЙ АВАРИИ</w:t>
      </w:r>
    </w:p>
    <w:p w14:paraId="2F229605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Услышав сигнал </w:t>
      </w:r>
      <w:r w:rsidRPr="002D43C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«Внимание всем!»</w:t>
      </w:r>
      <w:r w:rsidRPr="002D43C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 получив речевую информацию о радиационной </w:t>
      </w:r>
      <w:r w:rsidRPr="002D43C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аварии население должно действовать в соответствии с полученными рекомендациями. </w:t>
      </w:r>
    </w:p>
    <w:p w14:paraId="5CE1FF87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2D43C9">
        <w:rPr>
          <w:rFonts w:ascii="Times New Roman" w:hAnsi="Times New Roman" w:cs="Times New Roman"/>
          <w:b/>
          <w:bCs/>
          <w:color w:val="C00000"/>
          <w:spacing w:val="4"/>
          <w:sz w:val="24"/>
          <w:szCs w:val="24"/>
        </w:rPr>
        <w:t>В этом случае необходимо:</w:t>
      </w:r>
    </w:p>
    <w:p w14:paraId="6514C358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5"/>
          <w:sz w:val="24"/>
          <w:szCs w:val="24"/>
        </w:rPr>
        <w:t>1. Защитить органы дыхания имеющимися средствами индивидуальной защи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ты - надеть респираторы, ватно-тканевые повязки, </w:t>
      </w:r>
      <w:proofErr w:type="spellStart"/>
      <w:r w:rsidRPr="002D43C9">
        <w:rPr>
          <w:rFonts w:ascii="Times New Roman" w:hAnsi="Times New Roman" w:cs="Times New Roman"/>
          <w:color w:val="000000"/>
          <w:sz w:val="24"/>
          <w:szCs w:val="24"/>
        </w:rPr>
        <w:t>противопыльные</w:t>
      </w:r>
      <w:proofErr w:type="spellEnd"/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 тканевые 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маски или применить подручные средства - платки, шарфы, другие </w:t>
      </w:r>
      <w:r w:rsidRPr="002D43C9">
        <w:rPr>
          <w:rFonts w:ascii="Times New Roman" w:hAnsi="Times New Roman" w:cs="Times New Roman"/>
          <w:color w:val="000000"/>
          <w:spacing w:val="2"/>
          <w:sz w:val="24"/>
          <w:szCs w:val="24"/>
        </w:rPr>
        <w:t>тканевые изделия.</w:t>
      </w:r>
    </w:p>
    <w:p w14:paraId="6896F6FC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-2"/>
          <w:sz w:val="24"/>
          <w:szCs w:val="24"/>
        </w:rPr>
        <w:t>2. По возможности быстро укрыться в ближайшем здании, защитном соору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>жении, в собственной квартире.</w:t>
      </w:r>
    </w:p>
    <w:p w14:paraId="028E1098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2"/>
          <w:sz w:val="24"/>
          <w:szCs w:val="24"/>
        </w:rPr>
        <w:t>3. Войдя в помещение, снять и поместить верхнюю одежду и обувь в пластико</w:t>
      </w: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вый пакет или пленку, закрыть окна и двери, отключить вентиляцию, включить телевизор, радиоприемник.</w:t>
      </w:r>
    </w:p>
    <w:p w14:paraId="1F1F520A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4. Занять место вдали от окон, быть в готовности к приему информации и ука</w:t>
      </w:r>
      <w:r w:rsidRPr="002D43C9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заний.</w:t>
      </w:r>
    </w:p>
    <w:p w14:paraId="0F9B13AB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z w:val="24"/>
          <w:szCs w:val="24"/>
        </w:rPr>
        <w:t>5. При наличии измерителя мощности дозы - дозиметра, рентгенметра – опре</w:t>
      </w:r>
      <w:r w:rsidRPr="002D43C9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делить уровень радиации.</w:t>
      </w:r>
    </w:p>
    <w:p w14:paraId="4B4E3CEB" w14:textId="31426CCF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6. Провести герметизацию помещения и защиту продуктов питания. Для этого </w:t>
      </w:r>
      <w:r w:rsidRPr="002D43C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подручными средствами </w:t>
      </w:r>
      <w:r w:rsidR="002D43C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необходимо </w:t>
      </w:r>
      <w:r w:rsidRPr="002D43C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заделать щели в окнах и дверях, заклеить вентиляционные </w:t>
      </w: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отверстия.</w:t>
      </w:r>
    </w:p>
    <w:p w14:paraId="1383ED3F" w14:textId="77777777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 xml:space="preserve">7. Открытые продукты положить в полиэтиленовые пакеты или завернуть в 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>полиэтиленовую пленку.</w:t>
      </w:r>
    </w:p>
    <w:p w14:paraId="4731569D" w14:textId="23ACA2DC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8. Сделать запас воды в закрытых сосудах.</w:t>
      </w:r>
    </w:p>
    <w:p w14:paraId="4AD49EE0" w14:textId="53CBE3F3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9. Продукты и воду поместить в </w:t>
      </w:r>
      <w:r w:rsidRPr="002D43C9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холодильники и 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закрываемые шкафы или </w:t>
      </w: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кладовки.</w:t>
      </w:r>
    </w:p>
    <w:p w14:paraId="59DFC90C" w14:textId="0EFA7171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z w:val="24"/>
          <w:szCs w:val="24"/>
        </w:rPr>
        <w:t>10. Принять из</w:t>
      </w:r>
      <w:r w:rsidR="002D43C9">
        <w:rPr>
          <w:rFonts w:ascii="Times New Roman" w:hAnsi="Times New Roman" w:cs="Times New Roman"/>
          <w:color w:val="000000"/>
          <w:sz w:val="24"/>
          <w:szCs w:val="24"/>
        </w:rPr>
        <w:t xml:space="preserve"> личной аптечки,</w:t>
      </w:r>
      <w:r w:rsidRPr="002D43C9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комплекта КИМГЗ по указанию медицинского работника противорадиационное средство для взрослых и детей до 12 лет.</w:t>
      </w:r>
    </w:p>
    <w:p w14:paraId="7930AABF" w14:textId="307C949D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5"/>
          <w:sz w:val="24"/>
          <w:szCs w:val="24"/>
        </w:rPr>
        <w:t>11. Промывать при приготовлении и приеме пищи все продукты, выдержи</w:t>
      </w:r>
      <w:r w:rsidRPr="002D43C9">
        <w:rPr>
          <w:rFonts w:ascii="Times New Roman" w:hAnsi="Times New Roman" w:cs="Times New Roman"/>
          <w:color w:val="000000"/>
          <w:spacing w:val="3"/>
          <w:sz w:val="24"/>
          <w:szCs w:val="24"/>
        </w:rPr>
        <w:t>вающие воздействие воды.</w:t>
      </w:r>
    </w:p>
    <w:p w14:paraId="5B1355F9" w14:textId="20B26415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12. Строго соблюдать правила личной гигиены, значительно снижающие </w:t>
      </w:r>
      <w:r w:rsidRPr="002D43C9">
        <w:rPr>
          <w:rFonts w:ascii="Times New Roman" w:hAnsi="Times New Roman" w:cs="Times New Roman"/>
          <w:color w:val="000000"/>
          <w:spacing w:val="2"/>
          <w:sz w:val="24"/>
          <w:szCs w:val="24"/>
        </w:rPr>
        <w:t>внутреннее облучение организма.</w:t>
      </w:r>
    </w:p>
    <w:p w14:paraId="0FD62393" w14:textId="2926047D" w:rsidR="006E3E96" w:rsidRPr="002D43C9" w:rsidRDefault="006E3E96" w:rsidP="006E3E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2D43C9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13. Оставлять помещение только при крайней необходимости и на короткое </w:t>
      </w:r>
      <w:r w:rsidRPr="002D43C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время. При выходе защищать органы дыхания, а также надевать плащи, накидки из </w:t>
      </w:r>
      <w:r w:rsidRPr="002D43C9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подручных материалов и средств защиты кожи. После возвращения переодеваться.</w:t>
      </w:r>
    </w:p>
    <w:p w14:paraId="251F8A62" w14:textId="77777777" w:rsidR="006E3E96" w:rsidRPr="002D43C9" w:rsidRDefault="006E3E96" w:rsidP="006E3E9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14:paraId="52C03105" w14:textId="7DF80BA9" w:rsidR="006F0274" w:rsidRPr="002D43C9" w:rsidRDefault="006F0274" w:rsidP="0004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D43C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КАК ДЕЙСТВОВАТЬ НА РАДИОАКТИВНО ЗАГРЯЗНЕННОЙ МЕСТНОСТИ</w:t>
      </w:r>
    </w:p>
    <w:p w14:paraId="322568E8" w14:textId="5DBD3C88" w:rsidR="00D71F4B" w:rsidRPr="002D43C9" w:rsidRDefault="006F0274" w:rsidP="00117449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</w:pP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Для предупреждения или ослабления воздействия на </w:t>
      </w:r>
      <w:r w:rsidR="00DD1DE8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организм радиоактивных веществ:</w:t>
      </w:r>
      <w:r w:rsidR="0011744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выходите из помещения только в случае необходимости и на короткое время, используя при этом респиратор, пла</w:t>
      </w:r>
      <w:r w:rsidR="00DD1DE8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щ, резиновые сапоги и перчатки;</w:t>
      </w:r>
      <w:r w:rsidR="0011744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- территорию возле дома периодически увлажняйте, а в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помещении ежедневно проводите тщательную влажную уборк</w:t>
      </w:r>
      <w:r w:rsidR="00DD1DE8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 с применением моющих средств;</w:t>
      </w:r>
      <w:r w:rsidR="0011744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перед входом в помещение вымойте обувь, вытряхните и почистите вл</w:t>
      </w:r>
      <w:r w:rsidR="00DD1DE8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ажной щеткой верхнюю одежду;</w:t>
      </w:r>
      <w:r w:rsidR="0011744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тщательно мойте перед едой руки и полощите рот 0,5%-м раствором питьевой соды</w:t>
      </w:r>
      <w:r w:rsidR="00117449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. </w:t>
      </w:r>
      <w:r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Соблюдение этих рекомендаций поможет избежать лу</w:t>
      </w:r>
      <w:r w:rsidR="00992E5C" w:rsidRPr="002D43C9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чевой болезни.</w:t>
      </w:r>
      <w:hyperlink r:id="rId7" w:tooltip="Версия для печати" w:history="1"/>
    </w:p>
    <w:p w14:paraId="603648D2" w14:textId="2D14B03A" w:rsidR="00D71F4B" w:rsidRDefault="002D43C9" w:rsidP="00D71F4B">
      <w:pPr>
        <w:spacing w:after="30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2D43C9">
        <w:rPr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DB96DF3" wp14:editId="1DBBC4B1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2957195" cy="1809750"/>
            <wp:effectExtent l="0" t="0" r="0" b="0"/>
            <wp:wrapSquare wrapText="bothSides"/>
            <wp:docPr id="7" name="Рисунок 7" descr="пр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оез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007E7" w14:textId="114975BF" w:rsidR="002D43C9" w:rsidRDefault="002D43C9" w:rsidP="00D71F4B">
      <w:pPr>
        <w:spacing w:after="30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14:paraId="1D949781" w14:textId="1841C222" w:rsidR="00D71F4B" w:rsidRDefault="00D71F4B" w:rsidP="00D71F4B">
      <w:pPr>
        <w:spacing w:after="0" w:line="240" w:lineRule="auto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ACEA16" wp14:editId="6EFED561">
            <wp:simplePos x="0" y="0"/>
            <wp:positionH relativeFrom="column">
              <wp:posOffset>138430</wp:posOffset>
            </wp:positionH>
            <wp:positionV relativeFrom="paragraph">
              <wp:posOffset>20320</wp:posOffset>
            </wp:positionV>
            <wp:extent cx="657225" cy="657225"/>
            <wp:effectExtent l="0" t="0" r="9525" b="9525"/>
            <wp:wrapSquare wrapText="bothSides"/>
            <wp:docPr id="6" name="Рисунок 6" descr="C:\Users\mbros\AppData\Local\Microsoft\Windows\INetCache\Content.Word\загруз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bros\AppData\Local\Microsoft\Windows\INetCache\Content.Word\загруз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911">
        <w:rPr>
          <w:rFonts w:ascii="Times New Roman" w:hAnsi="Times New Roman"/>
          <w:sz w:val="16"/>
          <w:szCs w:val="16"/>
        </w:rPr>
        <w:t xml:space="preserve">Краевое государственное казённое образовательное учреждение </w:t>
      </w:r>
      <w:bookmarkStart w:id="0" w:name="_Hlk84328546"/>
      <w:r w:rsidRPr="00A33911">
        <w:rPr>
          <w:rFonts w:ascii="Times New Roman" w:hAnsi="Times New Roman"/>
          <w:sz w:val="16"/>
          <w:szCs w:val="16"/>
        </w:rPr>
        <w:t>ДПО «</w:t>
      </w:r>
      <w:r>
        <w:rPr>
          <w:rFonts w:ascii="Times New Roman" w:hAnsi="Times New Roman"/>
          <w:sz w:val="16"/>
          <w:szCs w:val="16"/>
        </w:rPr>
        <w:t>Институт региональной безопасности</w:t>
      </w:r>
      <w:r w:rsidRPr="00A33911">
        <w:rPr>
          <w:rFonts w:ascii="Times New Roman" w:hAnsi="Times New Roman"/>
          <w:sz w:val="16"/>
          <w:szCs w:val="16"/>
        </w:rPr>
        <w:t xml:space="preserve">» </w:t>
      </w:r>
      <w:bookmarkEnd w:id="0"/>
      <w:r w:rsidRPr="00A33911">
        <w:rPr>
          <w:rFonts w:ascii="Times New Roman" w:hAnsi="Times New Roman"/>
          <w:sz w:val="16"/>
          <w:szCs w:val="16"/>
        </w:rPr>
        <w:t>находится по адресу:</w:t>
      </w:r>
    </w:p>
    <w:p w14:paraId="6884E2F6" w14:textId="390E982B" w:rsidR="00D71F4B" w:rsidRDefault="00D71F4B" w:rsidP="00D71F4B">
      <w:pPr>
        <w:spacing w:after="0" w:line="240" w:lineRule="auto"/>
        <w:jc w:val="center"/>
        <w:textAlignment w:val="baseline"/>
        <w:rPr>
          <w:sz w:val="16"/>
          <w:szCs w:val="16"/>
        </w:rPr>
      </w:pPr>
      <w:r w:rsidRPr="00147397">
        <w:rPr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128A5C0B" wp14:editId="4A0CAABC">
            <wp:simplePos x="0" y="0"/>
            <wp:positionH relativeFrom="column">
              <wp:posOffset>1125220</wp:posOffset>
            </wp:positionH>
            <wp:positionV relativeFrom="paragraph">
              <wp:posOffset>461010</wp:posOffset>
            </wp:positionV>
            <wp:extent cx="1000125" cy="1028700"/>
            <wp:effectExtent l="0" t="0" r="9525" b="0"/>
            <wp:wrapSquare wrapText="bothSides"/>
            <wp:docPr id="4" name="Рисунок 4" descr="ГО 90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О 90л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911">
        <w:rPr>
          <w:rFonts w:ascii="Times New Roman" w:hAnsi="Times New Roman"/>
          <w:sz w:val="16"/>
          <w:szCs w:val="16"/>
        </w:rPr>
        <w:t>660100, г. Кр</w:t>
      </w:r>
      <w:r>
        <w:rPr>
          <w:rFonts w:ascii="Times New Roman" w:hAnsi="Times New Roman"/>
          <w:sz w:val="16"/>
          <w:szCs w:val="16"/>
        </w:rPr>
        <w:t>асноярск, ул. Пролетарская, 155.</w:t>
      </w:r>
      <w:r w:rsidRPr="00D71F4B">
        <w:rPr>
          <w:rFonts w:ascii="Times New Roman" w:hAnsi="Times New Roman"/>
          <w:sz w:val="16"/>
          <w:szCs w:val="16"/>
        </w:rPr>
        <w:t xml:space="preserve"> </w:t>
      </w:r>
      <w:r w:rsidRPr="00A33911">
        <w:rPr>
          <w:rFonts w:ascii="Times New Roman" w:hAnsi="Times New Roman"/>
          <w:sz w:val="16"/>
          <w:szCs w:val="16"/>
        </w:rPr>
        <w:t xml:space="preserve"> </w:t>
      </w:r>
      <w:r w:rsidRPr="00CD7C99">
        <w:rPr>
          <w:rFonts w:ascii="Times New Roman" w:hAnsi="Times New Roman"/>
          <w:sz w:val="16"/>
          <w:szCs w:val="16"/>
        </w:rPr>
        <w:t xml:space="preserve">(391) </w:t>
      </w:r>
      <w:r w:rsidRPr="00172BC9">
        <w:rPr>
          <w:rFonts w:ascii="Times New Roman" w:hAnsi="Times New Roman"/>
          <w:sz w:val="16"/>
          <w:szCs w:val="16"/>
        </w:rPr>
        <w:t>229-74-74</w:t>
      </w:r>
    </w:p>
    <w:p w14:paraId="4D03F2EC" w14:textId="0914E56F" w:rsidR="00F0458C" w:rsidRDefault="00F0458C" w:rsidP="00D71F4B">
      <w:pPr>
        <w:jc w:val="center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</w:p>
    <w:p w14:paraId="2B8B35BB" w14:textId="64F1B119" w:rsidR="00F0458C" w:rsidRDefault="00F0458C" w:rsidP="00992E5C">
      <w:pPr>
        <w:jc w:val="center"/>
        <w:rPr>
          <w:rFonts w:ascii="Arial" w:eastAsia="Times New Roman" w:hAnsi="Arial" w:cs="Arial"/>
          <w:color w:val="3B4256"/>
          <w:sz w:val="21"/>
          <w:szCs w:val="21"/>
          <w:lang w:eastAsia="ru-RU"/>
        </w:rPr>
      </w:pPr>
    </w:p>
    <w:p w14:paraId="1699134A" w14:textId="014B57E9" w:rsidR="00F0458C" w:rsidRDefault="00F0458C" w:rsidP="00992E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85B4E2" w14:textId="444A50C3" w:rsidR="00F0458C" w:rsidRDefault="00F0458C" w:rsidP="00992E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790203" w14:textId="23B0A7E3" w:rsidR="00DD1DE8" w:rsidRDefault="00DD1DE8" w:rsidP="00992E5C">
      <w:pPr>
        <w:jc w:val="center"/>
        <w:rPr>
          <w:rFonts w:ascii="Arial" w:eastAsia="Times New Roman" w:hAnsi="Arial" w:cs="Arial"/>
          <w:noProof/>
          <w:color w:val="3B4256"/>
          <w:sz w:val="21"/>
          <w:szCs w:val="21"/>
          <w:lang w:eastAsia="ru-RU"/>
        </w:rPr>
      </w:pPr>
    </w:p>
    <w:p w14:paraId="624F2AF8" w14:textId="0A018E70" w:rsidR="00DD1DE8" w:rsidRDefault="00DD1DE8" w:rsidP="00992E5C">
      <w:pPr>
        <w:jc w:val="center"/>
        <w:rPr>
          <w:rFonts w:ascii="Arial" w:eastAsia="Times New Roman" w:hAnsi="Arial" w:cs="Arial"/>
          <w:noProof/>
          <w:color w:val="3B4256"/>
          <w:sz w:val="21"/>
          <w:szCs w:val="21"/>
          <w:lang w:eastAsia="ru-RU"/>
        </w:rPr>
      </w:pPr>
    </w:p>
    <w:p w14:paraId="12304BEE" w14:textId="3F3256B7" w:rsidR="00DD1DE8" w:rsidRDefault="00835898" w:rsidP="00992E5C">
      <w:pPr>
        <w:jc w:val="center"/>
        <w:rPr>
          <w:rFonts w:ascii="Arial" w:eastAsia="Times New Roman" w:hAnsi="Arial" w:cs="Arial"/>
          <w:noProof/>
          <w:color w:val="3B4256"/>
          <w:sz w:val="21"/>
          <w:szCs w:val="21"/>
          <w:lang w:eastAsia="ru-RU"/>
        </w:rPr>
      </w:pPr>
      <w:r w:rsidRPr="00ED123F">
        <w:rPr>
          <w:noProof/>
          <w:lang w:eastAsia="ru-RU"/>
        </w:rPr>
        <w:drawing>
          <wp:inline distT="0" distB="0" distL="0" distR="0" wp14:anchorId="09358D17" wp14:editId="66726054">
            <wp:extent cx="1076960" cy="10769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A926" w14:textId="23F84B61" w:rsidR="00D71F4B" w:rsidRPr="00527CEB" w:rsidRDefault="00D71F4B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0FAEFFC8" w14:textId="4AAA4C59" w:rsidR="00D71F4B" w:rsidRPr="00527CEB" w:rsidRDefault="00D71F4B" w:rsidP="00D71F4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14:paraId="4797617D" w14:textId="77777777" w:rsidR="00D71F4B" w:rsidRDefault="00D71F4B" w:rsidP="00D71F4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696BF605" w14:textId="77777777" w:rsidR="002D43C9" w:rsidRDefault="002D43C9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355B4165" w14:textId="3F24AF75" w:rsidR="00D71F4B" w:rsidRDefault="00D71F4B" w:rsidP="002D43C9">
      <w:pPr>
        <w:spacing w:after="0" w:line="240" w:lineRule="auto"/>
        <w:ind w:left="851" w:firstLine="1417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14:paraId="08E8969D" w14:textId="77777777" w:rsidR="00D71F4B" w:rsidRPr="00D71F4B" w:rsidRDefault="00D71F4B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71F4B">
        <w:rPr>
          <w:rFonts w:ascii="Times New Roman" w:hAnsi="Times New Roman"/>
          <w:b/>
          <w:color w:val="C00000"/>
          <w:sz w:val="28"/>
          <w:szCs w:val="28"/>
        </w:rPr>
        <w:t>ДЕЙСТВИЯ НАСЕЛЕНИЯ ПРИ РАДИАЦИОННОЙ АВАРИИ</w:t>
      </w:r>
    </w:p>
    <w:p w14:paraId="5DE6AD1F" w14:textId="332CACE3" w:rsidR="00D71F4B" w:rsidRPr="00527CEB" w:rsidRDefault="00D71F4B" w:rsidP="00D71F4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758C5EEB" w14:textId="77777777" w:rsidR="00D71F4B" w:rsidRPr="00D71F4B" w:rsidRDefault="00D71F4B" w:rsidP="00D71F4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2522435A" w14:textId="77777777" w:rsidR="00D71F4B" w:rsidRDefault="0004098C" w:rsidP="00D71F4B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</w:rPr>
        <w:pict w14:anchorId="6E4B30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.1pt;margin-top:3.15pt;width:232.5pt;height:175.5pt;z-index:251663360;mso-position-horizontal-relative:text;mso-position-vertical-relative:text;mso-width-relative:page;mso-height-relative:page">
            <v:imagedata r:id="rId12" o:title="Radiacija2"/>
            <w10:wrap type="square"/>
          </v:shape>
        </w:pict>
      </w:r>
    </w:p>
    <w:p w14:paraId="2E7E8F6A" w14:textId="77777777" w:rsidR="00D71F4B" w:rsidRDefault="00D71F4B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4850A66E" w14:textId="77777777" w:rsidR="00D71F4B" w:rsidRDefault="00D71F4B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590DAA64" w14:textId="096C5AE9" w:rsidR="00D71F4B" w:rsidRDefault="00D71F4B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1CE85E82" w14:textId="197E6E1B" w:rsidR="00705F12" w:rsidRDefault="00705F12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2252C339" w14:textId="5C182B23" w:rsidR="00705F12" w:rsidRDefault="00705F12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263BB7DB" w14:textId="5C0913BD" w:rsidR="00705F12" w:rsidRDefault="00705F12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0132A91C" w14:textId="0F8E3718" w:rsidR="00705F12" w:rsidRDefault="00705F12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5DE455BB" w14:textId="77777777" w:rsidR="00705F12" w:rsidRDefault="00705F12" w:rsidP="00D71F4B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7C4EB5C3" w14:textId="77777777" w:rsidR="00D71F4B" w:rsidRPr="00883192" w:rsidRDefault="00D71F4B" w:rsidP="00D71F4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527CEB">
        <w:rPr>
          <w:rFonts w:ascii="Times New Roman" w:hAnsi="Times New Roman"/>
          <w:b/>
          <w:color w:val="C00000"/>
        </w:rPr>
        <w:t>г. Красноярск</w:t>
      </w:r>
      <w:r>
        <w:rPr>
          <w:rFonts w:ascii="Times New Roman" w:hAnsi="Times New Roman"/>
          <w:b/>
          <w:color w:val="C00000"/>
        </w:rPr>
        <w:t xml:space="preserve"> 2022</w:t>
      </w:r>
      <w:bookmarkStart w:id="1" w:name="_GoBack"/>
      <w:bookmarkEnd w:id="1"/>
    </w:p>
    <w:sectPr w:rsidR="00D71F4B" w:rsidRPr="00883192" w:rsidSect="00992E5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277D1"/>
    <w:multiLevelType w:val="multilevel"/>
    <w:tmpl w:val="A61C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19"/>
    <w:rsid w:val="00004DA9"/>
    <w:rsid w:val="0004098C"/>
    <w:rsid w:val="00117449"/>
    <w:rsid w:val="001D5C80"/>
    <w:rsid w:val="002D43C9"/>
    <w:rsid w:val="0040678A"/>
    <w:rsid w:val="00412DE9"/>
    <w:rsid w:val="00444419"/>
    <w:rsid w:val="006E3E96"/>
    <w:rsid w:val="006F0274"/>
    <w:rsid w:val="00705F12"/>
    <w:rsid w:val="007C769C"/>
    <w:rsid w:val="00835898"/>
    <w:rsid w:val="00992E5C"/>
    <w:rsid w:val="00D24688"/>
    <w:rsid w:val="00D71F4B"/>
    <w:rsid w:val="00DD1DE8"/>
    <w:rsid w:val="00E32B59"/>
    <w:rsid w:val="00F0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01A1DD"/>
  <w15:chartTrackingRefBased/>
  <w15:docId w15:val="{9637B933-C609-40CA-8B26-A4F6F269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0274"/>
    <w:rPr>
      <w:b/>
      <w:bCs/>
    </w:rPr>
  </w:style>
  <w:style w:type="paragraph" w:styleId="a4">
    <w:name w:val="Normal (Web)"/>
    <w:basedOn w:val="a"/>
    <w:uiPriority w:val="99"/>
    <w:semiHidden/>
    <w:unhideWhenUsed/>
    <w:rsid w:val="006F0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F02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0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39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87676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04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203921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window.print();%20void%200;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Каб-108а-3</cp:lastModifiedBy>
  <cp:revision>17</cp:revision>
  <dcterms:created xsi:type="dcterms:W3CDTF">2022-11-02T06:06:00Z</dcterms:created>
  <dcterms:modified xsi:type="dcterms:W3CDTF">2022-11-30T07:13:00Z</dcterms:modified>
</cp:coreProperties>
</file>